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FAE04" w14:textId="0E58FC8E" w:rsidR="00CA0427" w:rsidRPr="000260E7" w:rsidRDefault="000260E7" w:rsidP="000260E7">
      <w:pPr>
        <w:jc w:val="right"/>
        <w:rPr>
          <w:b/>
          <w:bCs/>
          <w:i/>
          <w:iCs/>
        </w:rPr>
      </w:pPr>
      <w:r w:rsidRPr="000260E7">
        <w:rPr>
          <w:b/>
          <w:bCs/>
          <w:i/>
          <w:iCs/>
        </w:rPr>
        <w:t>Prilog</w:t>
      </w:r>
    </w:p>
    <w:p w14:paraId="2909AADC" w14:textId="77777777" w:rsidR="00195B75" w:rsidRPr="00195B75" w:rsidRDefault="00195B75" w:rsidP="00195B75">
      <w:pPr>
        <w:suppressAutoHyphens/>
        <w:autoSpaceDN w:val="0"/>
        <w:spacing w:line="247" w:lineRule="auto"/>
        <w:textAlignment w:val="baseline"/>
        <w:rPr>
          <w:rFonts w:ascii="Calibri" w:eastAsia="Calibri" w:hAnsi="Calibri" w:cs="Times New Roman"/>
          <w:b/>
          <w:bCs/>
          <w:kern w:val="3"/>
          <w14:ligatures w14:val="none"/>
        </w:rPr>
      </w:pPr>
      <w:bookmarkStart w:id="0" w:name="_Toc504410334"/>
      <w:r w:rsidRPr="00195B75">
        <w:rPr>
          <w:rFonts w:ascii="Calibri" w:eastAsia="Calibri" w:hAnsi="Calibri" w:cs="Times New Roman"/>
          <w:b/>
          <w:bCs/>
          <w:kern w:val="3"/>
          <w14:ligatures w14:val="none"/>
        </w:rPr>
        <w:t>KRITERIJ ZA ODABIR PONUDE</w:t>
      </w:r>
    </w:p>
    <w:p w14:paraId="744A46EC" w14:textId="53C8B5F7" w:rsidR="00195B75" w:rsidRDefault="00195B75" w:rsidP="00195B75">
      <w:pPr>
        <w:suppressAutoHyphens/>
        <w:autoSpaceDN w:val="0"/>
        <w:spacing w:line="247" w:lineRule="auto"/>
        <w:jc w:val="both"/>
        <w:textAlignment w:val="baseline"/>
        <w:rPr>
          <w:rFonts w:ascii="Calibri" w:eastAsia="Calibri" w:hAnsi="Calibri" w:cs="Times New Roman"/>
          <w:b/>
          <w:bCs/>
          <w:kern w:val="3"/>
          <w14:ligatures w14:val="none"/>
        </w:rPr>
      </w:pPr>
      <w:r w:rsidRPr="00195B75">
        <w:rPr>
          <w:rFonts w:ascii="Calibri" w:eastAsia="Calibri" w:hAnsi="Calibri" w:cs="Times New Roman"/>
          <w:b/>
          <w:bCs/>
          <w:kern w:val="3"/>
          <w14:ligatures w14:val="none"/>
        </w:rPr>
        <w:t>Ugovor o javnoj nabavi sklopiti će se s ponuditeljem koji dostavi najbolje ocjenjenu ponudu prema kriteriju ekonomski najpovoljnije ponude.</w:t>
      </w:r>
    </w:p>
    <w:p w14:paraId="0C99E406" w14:textId="77777777" w:rsidR="00195B75" w:rsidRPr="00195B75" w:rsidRDefault="00195B75" w:rsidP="00195B75">
      <w:pPr>
        <w:suppressAutoHyphens/>
        <w:autoSpaceDN w:val="0"/>
        <w:spacing w:line="247" w:lineRule="auto"/>
        <w:jc w:val="both"/>
        <w:textAlignment w:val="baseline"/>
        <w:rPr>
          <w:rFonts w:ascii="Calibri" w:eastAsia="Calibri" w:hAnsi="Calibri" w:cs="Times New Roman"/>
          <w:b/>
          <w:bCs/>
          <w:kern w:val="3"/>
          <w14:ligatures w14:val="none"/>
        </w:rPr>
      </w:pPr>
    </w:p>
    <w:p w14:paraId="608FB335" w14:textId="77777777" w:rsidR="00195B75" w:rsidRPr="00195B75" w:rsidRDefault="00195B75" w:rsidP="00195B75">
      <w:pPr>
        <w:suppressAutoHyphens/>
        <w:autoSpaceDN w:val="0"/>
        <w:spacing w:line="247" w:lineRule="auto"/>
        <w:textAlignment w:val="baseline"/>
        <w:rPr>
          <w:rFonts w:ascii="Calibri" w:eastAsia="Calibri" w:hAnsi="Calibri" w:cs="Times New Roman"/>
          <w:b/>
          <w:bCs/>
          <w:kern w:val="3"/>
          <w14:ligatures w14:val="none"/>
        </w:rPr>
      </w:pPr>
      <w:r w:rsidRPr="00195B75">
        <w:rPr>
          <w:rFonts w:ascii="Calibri" w:eastAsia="Calibri" w:hAnsi="Calibri" w:cs="Times New Roman"/>
          <w:b/>
          <w:bCs/>
          <w:kern w:val="3"/>
          <w14:ligatures w14:val="none"/>
        </w:rPr>
        <w:t>KRITERIJI ZA ODABIR EKONOMSKI NAJPOVOLJNIJE PONUDE I NJIHOV RELATIVAN ZNAČAJ</w:t>
      </w:r>
    </w:p>
    <w:p w14:paraId="03DAF29E" w14:textId="77777777" w:rsidR="00195B75" w:rsidRPr="00195B75" w:rsidRDefault="00195B75" w:rsidP="00195B75">
      <w:pPr>
        <w:suppressAutoHyphens/>
        <w:autoSpaceDN w:val="0"/>
        <w:spacing w:line="247" w:lineRule="auto"/>
        <w:textAlignment w:val="baseline"/>
        <w:rPr>
          <w:rFonts w:ascii="Calibri" w:eastAsia="Calibri" w:hAnsi="Calibri" w:cs="Times New Roman"/>
          <w:b/>
          <w:bCs/>
          <w:kern w:val="3"/>
          <w14:ligatures w14:val="none"/>
        </w:rPr>
      </w:pPr>
      <w:r w:rsidRPr="00195B75">
        <w:rPr>
          <w:rFonts w:ascii="Calibri" w:eastAsia="Calibri" w:hAnsi="Calibri" w:cs="Times New Roman"/>
          <w:b/>
          <w:bCs/>
          <w:kern w:val="3"/>
          <w14:ligatures w14:val="none"/>
        </w:rPr>
        <w:t>Kriterij odabira ponude je ekonomski najpovoljnija ponuda (ENP).</w:t>
      </w:r>
    </w:p>
    <w:p w14:paraId="019A3C44" w14:textId="77777777" w:rsidR="00195B75" w:rsidRPr="00195B75" w:rsidRDefault="00195B75" w:rsidP="00195B75">
      <w:pPr>
        <w:suppressAutoHyphens/>
        <w:autoSpaceDN w:val="0"/>
        <w:spacing w:line="247" w:lineRule="auto"/>
        <w:jc w:val="both"/>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Ekonomski najpovoljnija ponuda je osnova za odabir i kvalitetno ugovaranje kompetentnih ponuditelja.</w:t>
      </w:r>
    </w:p>
    <w:p w14:paraId="44957B5C" w14:textId="004E380B" w:rsidR="006974BF" w:rsidRDefault="00195B75" w:rsidP="00195B75">
      <w:pPr>
        <w:keepNext/>
        <w:overflowPunct w:val="0"/>
        <w:autoSpaceDE w:val="0"/>
        <w:autoSpaceDN w:val="0"/>
        <w:adjustRightInd w:val="0"/>
        <w:spacing w:after="0" w:line="240" w:lineRule="auto"/>
        <w:jc w:val="both"/>
        <w:textAlignment w:val="baseline"/>
        <w:outlineLvl w:val="0"/>
        <w:rPr>
          <w:rFonts w:eastAsia="Calibri" w:cstheme="minorHAnsi"/>
          <w:b/>
          <w:bCs/>
          <w:kern w:val="0"/>
          <w:sz w:val="24"/>
          <w:szCs w:val="24"/>
          <w:u w:val="single"/>
          <w:lang w:eastAsia="hr-HR"/>
          <w14:ligatures w14:val="none"/>
        </w:rPr>
      </w:pPr>
      <w:r w:rsidRPr="00195B75">
        <w:rPr>
          <w:rFonts w:ascii="Calibri" w:eastAsia="Calibri" w:hAnsi="Calibri" w:cs="Times New Roman"/>
          <w:kern w:val="3"/>
          <w14:ligatures w14:val="none"/>
        </w:rPr>
        <w:t>Naručitelj će između prihvatljivih ponuda sposobnih Ponuditelja odabrati ekonomski najpovoljniju ponudu na temelju sljedećih kriterija: Cijena ponude i Specifično iskustvo Ključnog stručnjaka 1. – Voditelja osiguranja.</w:t>
      </w:r>
    </w:p>
    <w:p w14:paraId="20A8BD97" w14:textId="77777777" w:rsidR="000260E7" w:rsidRPr="000260E7" w:rsidRDefault="000260E7" w:rsidP="000260E7">
      <w:pPr>
        <w:spacing w:after="0" w:line="240" w:lineRule="auto"/>
        <w:jc w:val="both"/>
        <w:rPr>
          <w:rFonts w:eastAsia="Times New Roman" w:cstheme="minorHAnsi"/>
          <w:kern w:val="0"/>
          <w:sz w:val="10"/>
          <w:szCs w:val="10"/>
          <w14:ligatures w14:val="none"/>
        </w:rPr>
      </w:pPr>
      <w:bookmarkStart w:id="1" w:name="_Hlk12960418"/>
      <w:bookmarkEnd w:id="0"/>
    </w:p>
    <w:p w14:paraId="047E0820" w14:textId="77777777" w:rsidR="000260E7" w:rsidRDefault="000260E7" w:rsidP="000260E7">
      <w:pPr>
        <w:spacing w:after="0" w:line="240" w:lineRule="auto"/>
        <w:jc w:val="both"/>
        <w:rPr>
          <w:rFonts w:eastAsia="Times New Roman" w:cstheme="minorHAnsi"/>
          <w:kern w:val="0"/>
          <w:sz w:val="10"/>
          <w:szCs w:val="10"/>
          <w14:ligatures w14:val="none"/>
        </w:rPr>
      </w:pPr>
    </w:p>
    <w:p w14:paraId="7C6AFB79" w14:textId="77777777" w:rsidR="00195B75" w:rsidRPr="000260E7" w:rsidRDefault="00195B75" w:rsidP="000260E7">
      <w:pPr>
        <w:spacing w:after="0" w:line="240" w:lineRule="auto"/>
        <w:jc w:val="both"/>
        <w:rPr>
          <w:rFonts w:eastAsia="Times New Roman" w:cstheme="minorHAnsi"/>
          <w:kern w:val="0"/>
          <w:sz w:val="10"/>
          <w:szCs w:val="10"/>
          <w14:ligatures w14:val="none"/>
        </w:rPr>
      </w:pPr>
    </w:p>
    <w:tbl>
      <w:tblPr>
        <w:tblW w:w="4909" w:type="pct"/>
        <w:tblInd w:w="108" w:type="dxa"/>
        <w:tblLayout w:type="fixed"/>
        <w:tblLook w:val="0000" w:firstRow="0" w:lastRow="0" w:firstColumn="0" w:lastColumn="0" w:noHBand="0" w:noVBand="0"/>
      </w:tblPr>
      <w:tblGrid>
        <w:gridCol w:w="827"/>
        <w:gridCol w:w="1099"/>
        <w:gridCol w:w="4407"/>
        <w:gridCol w:w="1223"/>
        <w:gridCol w:w="1296"/>
      </w:tblGrid>
      <w:tr w:rsidR="000260E7" w:rsidRPr="000260E7" w14:paraId="20654CD4" w14:textId="77777777" w:rsidTr="00D930DC">
        <w:trPr>
          <w:trHeight w:val="941"/>
        </w:trPr>
        <w:tc>
          <w:tcPr>
            <w:tcW w:w="467" w:type="pct"/>
            <w:tcBorders>
              <w:top w:val="single" w:sz="4" w:space="0" w:color="000000"/>
              <w:left w:val="single" w:sz="4" w:space="0" w:color="000000"/>
              <w:bottom w:val="single" w:sz="4" w:space="0" w:color="000000"/>
            </w:tcBorders>
            <w:shd w:val="clear" w:color="auto" w:fill="B8CCE4"/>
            <w:vAlign w:val="center"/>
          </w:tcPr>
          <w:p w14:paraId="720A64ED" w14:textId="77777777" w:rsidR="000260E7" w:rsidRPr="000260E7" w:rsidRDefault="000260E7" w:rsidP="000260E7">
            <w:pPr>
              <w:autoSpaceDE w:val="0"/>
              <w:autoSpaceDN w:val="0"/>
              <w:adjustRightInd w:val="0"/>
              <w:spacing w:after="200" w:line="276" w:lineRule="auto"/>
              <w:jc w:val="center"/>
              <w:rPr>
                <w:rFonts w:eastAsia="Times New Roman" w:cstheme="minorHAnsi"/>
                <w:kern w:val="0"/>
                <w14:ligatures w14:val="none"/>
              </w:rPr>
            </w:pPr>
            <w:r w:rsidRPr="000260E7">
              <w:rPr>
                <w:rFonts w:eastAsia="Times New Roman" w:cstheme="minorHAnsi"/>
                <w:kern w:val="0"/>
                <w14:ligatures w14:val="none"/>
              </w:rPr>
              <w:t>Red.</w:t>
            </w:r>
          </w:p>
          <w:p w14:paraId="13CEC5DF" w14:textId="77777777" w:rsidR="000260E7" w:rsidRPr="000260E7" w:rsidRDefault="000260E7" w:rsidP="000260E7">
            <w:pPr>
              <w:autoSpaceDE w:val="0"/>
              <w:autoSpaceDN w:val="0"/>
              <w:adjustRightInd w:val="0"/>
              <w:spacing w:after="200" w:line="276" w:lineRule="auto"/>
              <w:jc w:val="center"/>
              <w:rPr>
                <w:rFonts w:eastAsia="Times New Roman" w:cstheme="minorHAnsi"/>
                <w:kern w:val="0"/>
                <w14:ligatures w14:val="none"/>
              </w:rPr>
            </w:pPr>
            <w:r w:rsidRPr="000260E7">
              <w:rPr>
                <w:rFonts w:eastAsia="Times New Roman" w:cstheme="minorHAnsi"/>
                <w:kern w:val="0"/>
                <w14:ligatures w14:val="none"/>
              </w:rPr>
              <w:t>br.</w:t>
            </w:r>
          </w:p>
        </w:tc>
        <w:tc>
          <w:tcPr>
            <w:tcW w:w="621"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7E89B388"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Kratica kriterija</w:t>
            </w:r>
          </w:p>
        </w:tc>
        <w:tc>
          <w:tcPr>
            <w:tcW w:w="2489" w:type="pct"/>
            <w:tcBorders>
              <w:top w:val="single" w:sz="4" w:space="0" w:color="000000"/>
              <w:left w:val="single" w:sz="4" w:space="0" w:color="000000"/>
              <w:bottom w:val="single" w:sz="4" w:space="0" w:color="000000"/>
            </w:tcBorders>
            <w:shd w:val="clear" w:color="auto" w:fill="B8CCE4"/>
            <w:vAlign w:val="center"/>
          </w:tcPr>
          <w:p w14:paraId="03B9591A"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Kriterij</w:t>
            </w:r>
          </w:p>
        </w:tc>
        <w:tc>
          <w:tcPr>
            <w:tcW w:w="691"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789BF51C"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Max. broj bodova</w:t>
            </w:r>
          </w:p>
        </w:tc>
        <w:tc>
          <w:tcPr>
            <w:tcW w:w="732"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12173BFE"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Relativni ponder</w:t>
            </w:r>
          </w:p>
        </w:tc>
      </w:tr>
      <w:tr w:rsidR="000260E7" w:rsidRPr="000260E7" w14:paraId="3E9DFEF6" w14:textId="77777777" w:rsidTr="00D930DC">
        <w:trPr>
          <w:trHeight w:val="362"/>
        </w:trPr>
        <w:tc>
          <w:tcPr>
            <w:tcW w:w="467" w:type="pct"/>
            <w:tcBorders>
              <w:top w:val="single" w:sz="4" w:space="0" w:color="000000"/>
              <w:left w:val="single" w:sz="4" w:space="0" w:color="000000"/>
              <w:bottom w:val="single" w:sz="4" w:space="0" w:color="000000"/>
            </w:tcBorders>
            <w:vAlign w:val="center"/>
          </w:tcPr>
          <w:p w14:paraId="6941146A"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1.</w:t>
            </w:r>
          </w:p>
        </w:tc>
        <w:tc>
          <w:tcPr>
            <w:tcW w:w="621" w:type="pct"/>
            <w:tcBorders>
              <w:top w:val="single" w:sz="4" w:space="0" w:color="000000"/>
              <w:left w:val="single" w:sz="4" w:space="0" w:color="000000"/>
              <w:bottom w:val="single" w:sz="4" w:space="0" w:color="000000"/>
              <w:right w:val="single" w:sz="4" w:space="0" w:color="000000"/>
            </w:tcBorders>
            <w:vAlign w:val="center"/>
          </w:tcPr>
          <w:p w14:paraId="00B91794" w14:textId="77777777" w:rsidR="000260E7" w:rsidRPr="000260E7" w:rsidRDefault="000260E7" w:rsidP="000260E7">
            <w:pPr>
              <w:autoSpaceDE w:val="0"/>
              <w:autoSpaceDN w:val="0"/>
              <w:adjustRightInd w:val="0"/>
              <w:spacing w:after="200" w:line="276" w:lineRule="auto"/>
              <w:ind w:right="34"/>
              <w:jc w:val="center"/>
              <w:rPr>
                <w:rFonts w:eastAsia="Times New Roman" w:cstheme="minorHAnsi"/>
                <w:b/>
                <w:kern w:val="0"/>
                <w14:ligatures w14:val="none"/>
              </w:rPr>
            </w:pPr>
            <w:r w:rsidRPr="000260E7">
              <w:rPr>
                <w:rFonts w:eastAsia="Times New Roman" w:cstheme="minorHAnsi"/>
                <w:b/>
                <w:kern w:val="0"/>
                <w14:ligatures w14:val="none"/>
              </w:rPr>
              <w:t>KCP</w:t>
            </w:r>
          </w:p>
        </w:tc>
        <w:tc>
          <w:tcPr>
            <w:tcW w:w="2489" w:type="pct"/>
            <w:tcBorders>
              <w:top w:val="single" w:sz="4" w:space="0" w:color="000000"/>
              <w:left w:val="single" w:sz="4" w:space="0" w:color="000000"/>
              <w:bottom w:val="single" w:sz="4" w:space="0" w:color="000000"/>
            </w:tcBorders>
            <w:vAlign w:val="center"/>
          </w:tcPr>
          <w:p w14:paraId="57CA3FE9" w14:textId="77777777" w:rsidR="000260E7" w:rsidRPr="000260E7" w:rsidRDefault="000260E7" w:rsidP="000260E7">
            <w:pPr>
              <w:autoSpaceDE w:val="0"/>
              <w:autoSpaceDN w:val="0"/>
              <w:adjustRightInd w:val="0"/>
              <w:spacing w:after="200" w:line="276" w:lineRule="auto"/>
              <w:ind w:right="34"/>
              <w:rPr>
                <w:rFonts w:eastAsia="Times New Roman" w:cstheme="minorHAnsi"/>
                <w:b/>
                <w:kern w:val="0"/>
                <w14:ligatures w14:val="none"/>
              </w:rPr>
            </w:pPr>
            <w:r w:rsidRPr="000260E7">
              <w:rPr>
                <w:rFonts w:eastAsia="Times New Roman" w:cstheme="minorHAnsi"/>
                <w:b/>
                <w:kern w:val="0"/>
                <w14:ligatures w14:val="none"/>
              </w:rPr>
              <w:t>Cijena ponude</w:t>
            </w:r>
          </w:p>
        </w:tc>
        <w:tc>
          <w:tcPr>
            <w:tcW w:w="691" w:type="pct"/>
            <w:tcBorders>
              <w:top w:val="single" w:sz="4" w:space="0" w:color="000000"/>
              <w:left w:val="single" w:sz="4" w:space="0" w:color="000000"/>
              <w:bottom w:val="single" w:sz="4" w:space="0" w:color="000000"/>
              <w:right w:val="single" w:sz="4" w:space="0" w:color="000000"/>
            </w:tcBorders>
            <w:vAlign w:val="center"/>
          </w:tcPr>
          <w:p w14:paraId="0502C1DD"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60</w:t>
            </w:r>
          </w:p>
        </w:tc>
        <w:tc>
          <w:tcPr>
            <w:tcW w:w="732" w:type="pct"/>
            <w:tcBorders>
              <w:top w:val="single" w:sz="4" w:space="0" w:color="000000"/>
              <w:left w:val="single" w:sz="4" w:space="0" w:color="000000"/>
              <w:bottom w:val="single" w:sz="4" w:space="0" w:color="000000"/>
              <w:right w:val="single" w:sz="4" w:space="0" w:color="000000"/>
            </w:tcBorders>
            <w:vAlign w:val="center"/>
          </w:tcPr>
          <w:p w14:paraId="55D3EFA9"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60%</w:t>
            </w:r>
          </w:p>
        </w:tc>
      </w:tr>
      <w:tr w:rsidR="000260E7" w:rsidRPr="000260E7" w14:paraId="6C3D0B7A" w14:textId="77777777" w:rsidTr="00D930DC">
        <w:trPr>
          <w:trHeight w:val="362"/>
        </w:trPr>
        <w:tc>
          <w:tcPr>
            <w:tcW w:w="467" w:type="pct"/>
            <w:tcBorders>
              <w:top w:val="single" w:sz="4" w:space="0" w:color="000000"/>
              <w:left w:val="single" w:sz="4" w:space="0" w:color="000000"/>
              <w:bottom w:val="single" w:sz="4" w:space="0" w:color="000000"/>
            </w:tcBorders>
            <w:vAlign w:val="center"/>
          </w:tcPr>
          <w:p w14:paraId="4E4AF1AB"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2.</w:t>
            </w:r>
          </w:p>
        </w:tc>
        <w:tc>
          <w:tcPr>
            <w:tcW w:w="621" w:type="pct"/>
            <w:tcBorders>
              <w:top w:val="single" w:sz="4" w:space="0" w:color="000000"/>
              <w:left w:val="single" w:sz="4" w:space="0" w:color="000000"/>
              <w:bottom w:val="single" w:sz="4" w:space="0" w:color="000000"/>
              <w:right w:val="single" w:sz="4" w:space="0" w:color="000000"/>
            </w:tcBorders>
            <w:vAlign w:val="center"/>
          </w:tcPr>
          <w:p w14:paraId="2C25FFD8" w14:textId="77777777" w:rsidR="000260E7" w:rsidRPr="000260E7" w:rsidRDefault="000260E7" w:rsidP="000260E7">
            <w:pPr>
              <w:autoSpaceDE w:val="0"/>
              <w:autoSpaceDN w:val="0"/>
              <w:adjustRightInd w:val="0"/>
              <w:spacing w:after="200" w:line="276" w:lineRule="auto"/>
              <w:ind w:right="34"/>
              <w:jc w:val="center"/>
              <w:rPr>
                <w:rFonts w:eastAsia="Times New Roman" w:cstheme="minorHAnsi"/>
                <w:b/>
                <w:kern w:val="0"/>
                <w14:ligatures w14:val="none"/>
              </w:rPr>
            </w:pPr>
            <w:r w:rsidRPr="000260E7">
              <w:rPr>
                <w:rFonts w:eastAsia="Times New Roman" w:cstheme="minorHAnsi"/>
                <w:b/>
                <w:kern w:val="0"/>
                <w14:ligatures w14:val="none"/>
              </w:rPr>
              <w:t>KSI</w:t>
            </w:r>
          </w:p>
        </w:tc>
        <w:tc>
          <w:tcPr>
            <w:tcW w:w="2489" w:type="pct"/>
            <w:tcBorders>
              <w:top w:val="single" w:sz="4" w:space="0" w:color="000000"/>
              <w:left w:val="single" w:sz="4" w:space="0" w:color="000000"/>
              <w:bottom w:val="single" w:sz="4" w:space="0" w:color="000000"/>
            </w:tcBorders>
            <w:vAlign w:val="center"/>
          </w:tcPr>
          <w:p w14:paraId="48D4C953" w14:textId="77777777" w:rsidR="000260E7" w:rsidRPr="000260E7" w:rsidRDefault="000260E7" w:rsidP="000260E7">
            <w:pPr>
              <w:autoSpaceDE w:val="0"/>
              <w:autoSpaceDN w:val="0"/>
              <w:adjustRightInd w:val="0"/>
              <w:spacing w:after="200" w:line="276" w:lineRule="auto"/>
              <w:ind w:right="34"/>
              <w:rPr>
                <w:rFonts w:eastAsia="Times New Roman" w:cstheme="minorHAnsi"/>
                <w:b/>
                <w:kern w:val="0"/>
                <w14:ligatures w14:val="none"/>
              </w:rPr>
            </w:pPr>
            <w:r w:rsidRPr="000260E7">
              <w:rPr>
                <w:rFonts w:eastAsia="Times New Roman" w:cstheme="minorHAnsi"/>
                <w:b/>
                <w:kern w:val="0"/>
                <w14:ligatures w14:val="none"/>
              </w:rPr>
              <w:t>Specifično iskustvo Ključnog stručnjaka 1. – Voditelja osiguranja</w:t>
            </w:r>
          </w:p>
        </w:tc>
        <w:tc>
          <w:tcPr>
            <w:tcW w:w="691" w:type="pct"/>
            <w:tcBorders>
              <w:top w:val="single" w:sz="4" w:space="0" w:color="000000"/>
              <w:left w:val="single" w:sz="4" w:space="0" w:color="000000"/>
              <w:bottom w:val="single" w:sz="4" w:space="0" w:color="000000"/>
              <w:right w:val="single" w:sz="4" w:space="0" w:color="000000"/>
            </w:tcBorders>
            <w:vAlign w:val="center"/>
          </w:tcPr>
          <w:p w14:paraId="263C5669"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40</w:t>
            </w:r>
          </w:p>
        </w:tc>
        <w:tc>
          <w:tcPr>
            <w:tcW w:w="732" w:type="pct"/>
            <w:tcBorders>
              <w:top w:val="single" w:sz="4" w:space="0" w:color="000000"/>
              <w:left w:val="single" w:sz="4" w:space="0" w:color="000000"/>
              <w:bottom w:val="single" w:sz="4" w:space="0" w:color="000000"/>
              <w:right w:val="single" w:sz="4" w:space="0" w:color="000000"/>
            </w:tcBorders>
            <w:vAlign w:val="center"/>
          </w:tcPr>
          <w:p w14:paraId="73CBCB24"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40%</w:t>
            </w:r>
          </w:p>
        </w:tc>
      </w:tr>
      <w:tr w:rsidR="000260E7" w:rsidRPr="000260E7" w14:paraId="0AC6C7BA" w14:textId="77777777" w:rsidTr="00195B75">
        <w:trPr>
          <w:trHeight w:val="1171"/>
        </w:trPr>
        <w:tc>
          <w:tcPr>
            <w:tcW w:w="467" w:type="pct"/>
            <w:vMerge w:val="restart"/>
            <w:tcBorders>
              <w:top w:val="single" w:sz="4" w:space="0" w:color="000000"/>
              <w:left w:val="single" w:sz="4" w:space="0" w:color="000000"/>
            </w:tcBorders>
            <w:vAlign w:val="center"/>
          </w:tcPr>
          <w:p w14:paraId="7CEE3AA2"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p>
        </w:tc>
        <w:tc>
          <w:tcPr>
            <w:tcW w:w="621" w:type="pct"/>
            <w:tcBorders>
              <w:top w:val="single" w:sz="4" w:space="0" w:color="000000"/>
              <w:left w:val="single" w:sz="4" w:space="0" w:color="000000"/>
              <w:bottom w:val="single" w:sz="4" w:space="0" w:color="000000"/>
              <w:right w:val="single" w:sz="4" w:space="0" w:color="000000"/>
            </w:tcBorders>
            <w:vAlign w:val="center"/>
          </w:tcPr>
          <w:p w14:paraId="5A4C47AB" w14:textId="77777777" w:rsidR="000260E7" w:rsidRPr="000260E7" w:rsidRDefault="000260E7" w:rsidP="000260E7">
            <w:pPr>
              <w:autoSpaceDE w:val="0"/>
              <w:autoSpaceDN w:val="0"/>
              <w:adjustRightInd w:val="0"/>
              <w:spacing w:after="200" w:line="276" w:lineRule="auto"/>
              <w:ind w:right="34"/>
              <w:jc w:val="center"/>
              <w:rPr>
                <w:rFonts w:eastAsia="Times New Roman" w:cstheme="minorHAnsi"/>
                <w:bCs/>
                <w:kern w:val="0"/>
                <w14:ligatures w14:val="none"/>
              </w:rPr>
            </w:pPr>
            <w:r w:rsidRPr="000260E7">
              <w:rPr>
                <w:rFonts w:eastAsia="Times New Roman" w:cstheme="minorHAnsi"/>
                <w:bCs/>
                <w:kern w:val="0"/>
                <w14:ligatures w14:val="none"/>
              </w:rPr>
              <w:t>KSI1</w:t>
            </w:r>
          </w:p>
        </w:tc>
        <w:tc>
          <w:tcPr>
            <w:tcW w:w="2489" w:type="pct"/>
            <w:tcBorders>
              <w:top w:val="single" w:sz="4" w:space="0" w:color="000000"/>
              <w:left w:val="single" w:sz="4" w:space="0" w:color="000000"/>
              <w:bottom w:val="single" w:sz="4" w:space="0" w:color="000000"/>
            </w:tcBorders>
            <w:vAlign w:val="center"/>
          </w:tcPr>
          <w:p w14:paraId="3B665DD6" w14:textId="77777777" w:rsidR="000260E7" w:rsidRPr="000260E7" w:rsidRDefault="000260E7" w:rsidP="000260E7">
            <w:pPr>
              <w:autoSpaceDE w:val="0"/>
              <w:autoSpaceDN w:val="0"/>
              <w:adjustRightInd w:val="0"/>
              <w:spacing w:after="200" w:line="276" w:lineRule="auto"/>
              <w:ind w:right="34"/>
              <w:rPr>
                <w:rFonts w:eastAsia="Times New Roman" w:cstheme="minorHAnsi"/>
                <w:bCs/>
                <w:kern w:val="0"/>
                <w14:ligatures w14:val="none"/>
              </w:rPr>
            </w:pPr>
            <w:r w:rsidRPr="000260E7">
              <w:rPr>
                <w:rFonts w:eastAsia="Times New Roman" w:cstheme="minorHAnsi"/>
                <w:bCs/>
                <w:kern w:val="0"/>
                <w14:ligatures w14:val="none"/>
              </w:rPr>
              <w:t>Specifično iskustvo Ključnog stručnjaka 1. – Voditelja osiguranja na mjestu voditelja osiguranja sigurnosne zaštite međunarodnih graničnih prijelaza</w:t>
            </w:r>
          </w:p>
        </w:tc>
        <w:tc>
          <w:tcPr>
            <w:tcW w:w="691" w:type="pct"/>
            <w:tcBorders>
              <w:top w:val="single" w:sz="4" w:space="0" w:color="000000"/>
              <w:left w:val="single" w:sz="4" w:space="0" w:color="000000"/>
              <w:bottom w:val="single" w:sz="4" w:space="0" w:color="000000"/>
              <w:right w:val="single" w:sz="4" w:space="0" w:color="000000"/>
            </w:tcBorders>
            <w:vAlign w:val="center"/>
          </w:tcPr>
          <w:p w14:paraId="612AB81A"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Cs/>
                <w:kern w:val="0"/>
                <w14:ligatures w14:val="none"/>
              </w:rPr>
            </w:pPr>
            <w:r w:rsidRPr="000260E7">
              <w:rPr>
                <w:rFonts w:eastAsia="Times New Roman" w:cstheme="minorHAnsi"/>
                <w:bCs/>
                <w:kern w:val="0"/>
                <w14:ligatures w14:val="none"/>
              </w:rPr>
              <w:t>30</w:t>
            </w:r>
          </w:p>
        </w:tc>
        <w:tc>
          <w:tcPr>
            <w:tcW w:w="732" w:type="pct"/>
            <w:tcBorders>
              <w:top w:val="single" w:sz="4" w:space="0" w:color="000000"/>
              <w:left w:val="single" w:sz="4" w:space="0" w:color="000000"/>
              <w:bottom w:val="single" w:sz="4" w:space="0" w:color="000000"/>
              <w:right w:val="single" w:sz="4" w:space="0" w:color="000000"/>
            </w:tcBorders>
            <w:vAlign w:val="center"/>
          </w:tcPr>
          <w:p w14:paraId="3EE5A3B9"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Cs/>
                <w:kern w:val="0"/>
                <w14:ligatures w14:val="none"/>
              </w:rPr>
            </w:pPr>
            <w:r w:rsidRPr="000260E7">
              <w:rPr>
                <w:rFonts w:eastAsia="Times New Roman" w:cstheme="minorHAnsi"/>
                <w:bCs/>
                <w:kern w:val="0"/>
                <w14:ligatures w14:val="none"/>
              </w:rPr>
              <w:t>30%</w:t>
            </w:r>
          </w:p>
        </w:tc>
      </w:tr>
      <w:tr w:rsidR="000260E7" w:rsidRPr="000260E7" w14:paraId="5E1F3EA1" w14:textId="77777777" w:rsidTr="00D930DC">
        <w:trPr>
          <w:trHeight w:val="362"/>
        </w:trPr>
        <w:tc>
          <w:tcPr>
            <w:tcW w:w="467" w:type="pct"/>
            <w:vMerge/>
            <w:tcBorders>
              <w:left w:val="single" w:sz="4" w:space="0" w:color="000000"/>
              <w:bottom w:val="single" w:sz="4" w:space="0" w:color="000000"/>
            </w:tcBorders>
            <w:vAlign w:val="center"/>
          </w:tcPr>
          <w:p w14:paraId="06E8E40B" w14:textId="77777777" w:rsidR="000260E7" w:rsidRPr="000260E7" w:rsidRDefault="000260E7" w:rsidP="000260E7">
            <w:pPr>
              <w:autoSpaceDE w:val="0"/>
              <w:autoSpaceDN w:val="0"/>
              <w:adjustRightInd w:val="0"/>
              <w:spacing w:after="200" w:line="276" w:lineRule="auto"/>
              <w:jc w:val="center"/>
              <w:rPr>
                <w:rFonts w:eastAsia="Times New Roman" w:cstheme="minorHAnsi"/>
                <w:b/>
                <w:kern w:val="0"/>
                <w14:ligatures w14:val="none"/>
              </w:rPr>
            </w:pPr>
          </w:p>
        </w:tc>
        <w:tc>
          <w:tcPr>
            <w:tcW w:w="621" w:type="pct"/>
            <w:tcBorders>
              <w:top w:val="single" w:sz="4" w:space="0" w:color="000000"/>
              <w:left w:val="single" w:sz="4" w:space="0" w:color="000000"/>
              <w:bottom w:val="single" w:sz="4" w:space="0" w:color="000000"/>
              <w:right w:val="single" w:sz="4" w:space="0" w:color="000000"/>
            </w:tcBorders>
            <w:vAlign w:val="center"/>
          </w:tcPr>
          <w:p w14:paraId="2F8139B0" w14:textId="77777777" w:rsidR="000260E7" w:rsidRPr="000260E7" w:rsidRDefault="000260E7" w:rsidP="000260E7">
            <w:pPr>
              <w:autoSpaceDE w:val="0"/>
              <w:autoSpaceDN w:val="0"/>
              <w:adjustRightInd w:val="0"/>
              <w:spacing w:after="200" w:line="276" w:lineRule="auto"/>
              <w:ind w:right="34"/>
              <w:jc w:val="center"/>
              <w:rPr>
                <w:rFonts w:eastAsia="Times New Roman" w:cstheme="minorHAnsi"/>
                <w:bCs/>
                <w:kern w:val="0"/>
                <w14:ligatures w14:val="none"/>
              </w:rPr>
            </w:pPr>
            <w:r w:rsidRPr="000260E7">
              <w:rPr>
                <w:rFonts w:eastAsia="Times New Roman" w:cstheme="minorHAnsi"/>
                <w:bCs/>
                <w:kern w:val="0"/>
                <w14:ligatures w14:val="none"/>
              </w:rPr>
              <w:t>KSI2</w:t>
            </w:r>
          </w:p>
        </w:tc>
        <w:tc>
          <w:tcPr>
            <w:tcW w:w="2489" w:type="pct"/>
            <w:tcBorders>
              <w:top w:val="single" w:sz="4" w:space="0" w:color="000000"/>
              <w:left w:val="single" w:sz="4" w:space="0" w:color="000000"/>
              <w:bottom w:val="single" w:sz="4" w:space="0" w:color="000000"/>
            </w:tcBorders>
            <w:vAlign w:val="center"/>
          </w:tcPr>
          <w:p w14:paraId="0B8ED78D" w14:textId="77777777" w:rsidR="000260E7" w:rsidRPr="000260E7" w:rsidRDefault="000260E7" w:rsidP="000260E7">
            <w:pPr>
              <w:autoSpaceDE w:val="0"/>
              <w:autoSpaceDN w:val="0"/>
              <w:adjustRightInd w:val="0"/>
              <w:spacing w:after="200" w:line="276" w:lineRule="auto"/>
              <w:ind w:right="34"/>
              <w:rPr>
                <w:rFonts w:eastAsia="Times New Roman" w:cstheme="minorHAnsi"/>
                <w:bCs/>
                <w:kern w:val="0"/>
                <w14:ligatures w14:val="none"/>
              </w:rPr>
            </w:pPr>
            <w:r w:rsidRPr="000260E7">
              <w:rPr>
                <w:rFonts w:eastAsia="Times New Roman" w:cstheme="minorHAnsi"/>
                <w:bCs/>
                <w:kern w:val="0"/>
                <w14:ligatures w14:val="none"/>
              </w:rPr>
              <w:t>Posjedovanje važećeg međunarodno priznatog certifikata o osposobljenosti osobe iz područja sigurnosne zaštite luke</w:t>
            </w:r>
          </w:p>
        </w:tc>
        <w:tc>
          <w:tcPr>
            <w:tcW w:w="691" w:type="pct"/>
            <w:tcBorders>
              <w:top w:val="single" w:sz="4" w:space="0" w:color="000000"/>
              <w:left w:val="single" w:sz="4" w:space="0" w:color="000000"/>
              <w:bottom w:val="single" w:sz="4" w:space="0" w:color="000000"/>
              <w:right w:val="single" w:sz="4" w:space="0" w:color="000000"/>
            </w:tcBorders>
            <w:vAlign w:val="center"/>
          </w:tcPr>
          <w:p w14:paraId="01F0020F"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Cs/>
                <w:kern w:val="0"/>
                <w14:ligatures w14:val="none"/>
              </w:rPr>
            </w:pPr>
            <w:r w:rsidRPr="000260E7">
              <w:rPr>
                <w:rFonts w:eastAsia="Times New Roman" w:cstheme="minorHAnsi"/>
                <w:bCs/>
                <w:kern w:val="0"/>
                <w14:ligatures w14:val="none"/>
              </w:rPr>
              <w:t>10</w:t>
            </w:r>
          </w:p>
        </w:tc>
        <w:tc>
          <w:tcPr>
            <w:tcW w:w="732" w:type="pct"/>
            <w:tcBorders>
              <w:top w:val="single" w:sz="4" w:space="0" w:color="000000"/>
              <w:left w:val="single" w:sz="4" w:space="0" w:color="000000"/>
              <w:bottom w:val="single" w:sz="4" w:space="0" w:color="000000"/>
              <w:right w:val="single" w:sz="4" w:space="0" w:color="000000"/>
            </w:tcBorders>
            <w:vAlign w:val="center"/>
          </w:tcPr>
          <w:p w14:paraId="6F8BB803"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Cs/>
                <w:kern w:val="0"/>
                <w14:ligatures w14:val="none"/>
              </w:rPr>
            </w:pPr>
            <w:r w:rsidRPr="000260E7">
              <w:rPr>
                <w:rFonts w:eastAsia="Times New Roman" w:cstheme="minorHAnsi"/>
                <w:bCs/>
                <w:kern w:val="0"/>
                <w14:ligatures w14:val="none"/>
              </w:rPr>
              <w:t>10%</w:t>
            </w:r>
          </w:p>
        </w:tc>
      </w:tr>
      <w:tr w:rsidR="000260E7" w:rsidRPr="000260E7" w14:paraId="3DAE4505" w14:textId="77777777" w:rsidTr="00D930DC">
        <w:trPr>
          <w:trHeight w:val="562"/>
        </w:trPr>
        <w:tc>
          <w:tcPr>
            <w:tcW w:w="1088" w:type="pct"/>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14:paraId="6FB29AD9" w14:textId="77777777" w:rsidR="000260E7" w:rsidRPr="000260E7" w:rsidRDefault="000260E7" w:rsidP="000260E7">
            <w:pPr>
              <w:autoSpaceDE w:val="0"/>
              <w:autoSpaceDN w:val="0"/>
              <w:adjustRightInd w:val="0"/>
              <w:spacing w:after="200" w:line="276" w:lineRule="auto"/>
              <w:ind w:right="34"/>
              <w:jc w:val="center"/>
              <w:rPr>
                <w:rFonts w:eastAsia="Times New Roman" w:cstheme="minorHAnsi"/>
                <w:b/>
                <w:kern w:val="0"/>
                <w14:ligatures w14:val="none"/>
              </w:rPr>
            </w:pPr>
            <w:r w:rsidRPr="000260E7">
              <w:rPr>
                <w:rFonts w:eastAsia="Times New Roman" w:cstheme="minorHAnsi"/>
                <w:b/>
                <w:kern w:val="0"/>
                <w14:ligatures w14:val="none"/>
              </w:rPr>
              <w:t>T</w:t>
            </w:r>
          </w:p>
        </w:tc>
        <w:tc>
          <w:tcPr>
            <w:tcW w:w="2489" w:type="pct"/>
            <w:tcBorders>
              <w:top w:val="single" w:sz="4" w:space="0" w:color="000000"/>
              <w:left w:val="single" w:sz="4" w:space="0" w:color="000000"/>
              <w:bottom w:val="single" w:sz="4" w:space="0" w:color="000000"/>
            </w:tcBorders>
            <w:shd w:val="clear" w:color="auto" w:fill="DBE5F1"/>
            <w:vAlign w:val="center"/>
          </w:tcPr>
          <w:p w14:paraId="31EB7A68" w14:textId="77777777" w:rsidR="000260E7" w:rsidRPr="000260E7" w:rsidRDefault="000260E7" w:rsidP="000260E7">
            <w:pPr>
              <w:autoSpaceDE w:val="0"/>
              <w:autoSpaceDN w:val="0"/>
              <w:adjustRightInd w:val="0"/>
              <w:spacing w:after="200" w:line="276" w:lineRule="auto"/>
              <w:ind w:right="34"/>
              <w:rPr>
                <w:rFonts w:eastAsia="Times New Roman" w:cstheme="minorHAnsi"/>
                <w:b/>
                <w:kern w:val="0"/>
                <w14:ligatures w14:val="none"/>
              </w:rPr>
            </w:pPr>
            <w:r w:rsidRPr="000260E7">
              <w:rPr>
                <w:rFonts w:eastAsia="Times New Roman" w:cstheme="minorHAnsi"/>
                <w:b/>
                <w:kern w:val="0"/>
                <w14:ligatures w14:val="none"/>
              </w:rPr>
              <w:t>Maksimalni broj bodova</w:t>
            </w:r>
          </w:p>
        </w:tc>
        <w:tc>
          <w:tcPr>
            <w:tcW w:w="1423" w:type="pct"/>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14:paraId="31C3C01F" w14:textId="77777777" w:rsidR="000260E7" w:rsidRPr="000260E7" w:rsidRDefault="000260E7" w:rsidP="000260E7">
            <w:pPr>
              <w:tabs>
                <w:tab w:val="left" w:pos="868"/>
              </w:tabs>
              <w:autoSpaceDE w:val="0"/>
              <w:autoSpaceDN w:val="0"/>
              <w:adjustRightInd w:val="0"/>
              <w:spacing w:after="200" w:line="276" w:lineRule="auto"/>
              <w:jc w:val="center"/>
              <w:rPr>
                <w:rFonts w:eastAsia="Times New Roman" w:cstheme="minorHAnsi"/>
                <w:b/>
                <w:kern w:val="0"/>
                <w14:ligatures w14:val="none"/>
              </w:rPr>
            </w:pPr>
            <w:r w:rsidRPr="000260E7">
              <w:rPr>
                <w:rFonts w:eastAsia="Times New Roman" w:cstheme="minorHAnsi"/>
                <w:b/>
                <w:kern w:val="0"/>
                <w14:ligatures w14:val="none"/>
              </w:rPr>
              <w:t>100</w:t>
            </w:r>
          </w:p>
        </w:tc>
      </w:tr>
    </w:tbl>
    <w:p w14:paraId="619AAFE6" w14:textId="77777777" w:rsidR="000260E7" w:rsidRDefault="000260E7" w:rsidP="000260E7">
      <w:pPr>
        <w:spacing w:before="60" w:after="0" w:line="240" w:lineRule="auto"/>
        <w:jc w:val="both"/>
        <w:rPr>
          <w:rFonts w:eastAsia="Calibri" w:cstheme="minorHAnsi"/>
          <w:b/>
          <w:kern w:val="0"/>
          <w:sz w:val="10"/>
          <w:szCs w:val="10"/>
          <w:lang w:eastAsia="hr-HR"/>
          <w14:ligatures w14:val="none"/>
        </w:rPr>
      </w:pPr>
    </w:p>
    <w:p w14:paraId="145E9BE7" w14:textId="77777777" w:rsidR="00195B75" w:rsidRDefault="00195B75" w:rsidP="000260E7">
      <w:pPr>
        <w:spacing w:before="60" w:after="0" w:line="240" w:lineRule="auto"/>
        <w:jc w:val="both"/>
        <w:rPr>
          <w:rFonts w:eastAsia="Calibri" w:cstheme="minorHAnsi"/>
          <w:b/>
          <w:kern w:val="0"/>
          <w:sz w:val="10"/>
          <w:szCs w:val="10"/>
          <w:lang w:eastAsia="hr-HR"/>
          <w14:ligatures w14:val="none"/>
        </w:rPr>
      </w:pPr>
    </w:p>
    <w:p w14:paraId="562EAB0F" w14:textId="77777777" w:rsidR="00195B75" w:rsidRPr="00195B75" w:rsidRDefault="00195B75" w:rsidP="00195B75">
      <w:pPr>
        <w:suppressAutoHyphens/>
        <w:autoSpaceDN w:val="0"/>
        <w:spacing w:line="247" w:lineRule="auto"/>
        <w:jc w:val="both"/>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57654733" w14:textId="77777777" w:rsidR="00195B75" w:rsidRPr="00195B75" w:rsidRDefault="00195B75" w:rsidP="00195B75">
      <w:pPr>
        <w:suppressAutoHyphens/>
        <w:autoSpaceDN w:val="0"/>
        <w:spacing w:line="247" w:lineRule="auto"/>
        <w:jc w:val="both"/>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S obzirom na to da Naručitelj ne može koristiti pravo na pretporez, uspoređivat će se cijene ponuda s PDV-om.</w:t>
      </w:r>
    </w:p>
    <w:p w14:paraId="636946D1" w14:textId="77777777" w:rsidR="00195B75" w:rsidRPr="00195B75" w:rsidRDefault="00195B75" w:rsidP="00195B75">
      <w:pPr>
        <w:suppressAutoHyphens/>
        <w:autoSpaceDN w:val="0"/>
        <w:spacing w:line="247" w:lineRule="auto"/>
        <w:jc w:val="both"/>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Ekonomski najpovoljnija ponuda je ponuda s najvećim brojem bodova.</w:t>
      </w:r>
    </w:p>
    <w:p w14:paraId="5482FAC9" w14:textId="77777777" w:rsidR="00195B75" w:rsidRDefault="00195B75">
      <w:pPr>
        <w:rPr>
          <w:rFonts w:ascii="Calibri" w:eastAsia="Calibri" w:hAnsi="Calibri" w:cs="Times New Roman"/>
          <w:kern w:val="3"/>
          <w14:ligatures w14:val="none"/>
        </w:rPr>
      </w:pPr>
      <w:r>
        <w:rPr>
          <w:rFonts w:ascii="Calibri" w:eastAsia="Calibri" w:hAnsi="Calibri" w:cs="Times New Roman"/>
          <w:kern w:val="3"/>
          <w14:ligatures w14:val="none"/>
        </w:rPr>
        <w:br w:type="page"/>
      </w:r>
    </w:p>
    <w:p w14:paraId="58CEB137" w14:textId="6A0ECAB2" w:rsidR="00195B75" w:rsidRPr="00195B75" w:rsidRDefault="00195B75" w:rsidP="00195B75">
      <w:pPr>
        <w:suppressAutoHyphens/>
        <w:autoSpaceDN w:val="0"/>
        <w:spacing w:line="247" w:lineRule="auto"/>
        <w:jc w:val="both"/>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lastRenderedPageBreak/>
        <w:t>Ukupna ocjena ponude dobiva se kao suma bodova dobivenih po svim kriterijima:</w:t>
      </w:r>
    </w:p>
    <w:p w14:paraId="0C717D66" w14:textId="77777777" w:rsidR="00195B75" w:rsidRPr="00195B75" w:rsidRDefault="00195B75" w:rsidP="00195B75">
      <w:pPr>
        <w:suppressAutoHyphens/>
        <w:autoSpaceDN w:val="0"/>
        <w:spacing w:line="247" w:lineRule="auto"/>
        <w:ind w:left="1843"/>
        <w:textAlignment w:val="baseline"/>
        <w:rPr>
          <w:rFonts w:ascii="Calibri" w:eastAsia="Calibri" w:hAnsi="Calibri" w:cs="Times New Roman"/>
          <w:kern w:val="3"/>
          <w:sz w:val="2"/>
          <w:szCs w:val="2"/>
          <w14:ligatures w14:val="none"/>
        </w:rPr>
      </w:pPr>
    </w:p>
    <w:p w14:paraId="78E4738A" w14:textId="2F4258BD" w:rsidR="00195B75" w:rsidRPr="00195B75" w:rsidRDefault="00195B75" w:rsidP="00195B75">
      <w:pPr>
        <w:suppressAutoHyphens/>
        <w:autoSpaceDN w:val="0"/>
        <w:spacing w:line="247" w:lineRule="auto"/>
        <w:jc w:val="center"/>
        <w:textAlignment w:val="baseline"/>
        <w:rPr>
          <w:rFonts w:ascii="Calibri" w:eastAsia="Calibri" w:hAnsi="Calibri" w:cs="Times New Roman"/>
          <w:kern w:val="3"/>
          <w:lang w:val="en-US"/>
          <w14:ligatures w14:val="none"/>
        </w:rPr>
      </w:pPr>
      <w:r w:rsidRPr="00195B75">
        <w:rPr>
          <w:rFonts w:ascii="Calibri" w:eastAsia="Calibri" w:hAnsi="Calibri" w:cs="Times New Roman"/>
          <w:b/>
          <w:bCs/>
          <w:kern w:val="3"/>
          <w:sz w:val="26"/>
          <w:szCs w:val="26"/>
          <w14:ligatures w14:val="none"/>
        </w:rPr>
        <w:t>T</w:t>
      </w:r>
      <w:r w:rsidRPr="00195B75">
        <w:rPr>
          <w:rFonts w:ascii="Calibri" w:eastAsia="Calibri" w:hAnsi="Calibri" w:cs="Times New Roman"/>
          <w:b/>
          <w:bCs/>
          <w:kern w:val="3"/>
          <w:sz w:val="26"/>
          <w:szCs w:val="26"/>
          <w:vertAlign w:val="subscript"/>
          <w14:ligatures w14:val="none"/>
        </w:rPr>
        <w:t>n</w:t>
      </w:r>
      <w:r w:rsidRPr="00195B75">
        <w:rPr>
          <w:rFonts w:ascii="Calibri" w:eastAsia="Calibri" w:hAnsi="Calibri" w:cs="Times New Roman"/>
          <w:b/>
          <w:bCs/>
          <w:kern w:val="3"/>
          <w:sz w:val="26"/>
          <w:szCs w:val="26"/>
          <w14:ligatures w14:val="none"/>
        </w:rPr>
        <w:t xml:space="preserve"> = KCP</w:t>
      </w:r>
      <w:r w:rsidRPr="00195B75">
        <w:rPr>
          <w:rFonts w:ascii="Calibri" w:eastAsia="Calibri" w:hAnsi="Calibri" w:cs="Times New Roman"/>
          <w:b/>
          <w:bCs/>
          <w:kern w:val="3"/>
          <w:sz w:val="26"/>
          <w:szCs w:val="26"/>
          <w:vertAlign w:val="subscript"/>
          <w14:ligatures w14:val="none"/>
        </w:rPr>
        <w:t xml:space="preserve">n </w:t>
      </w:r>
      <w:r w:rsidRPr="00195B75">
        <w:rPr>
          <w:rFonts w:ascii="Calibri" w:eastAsia="Calibri" w:hAnsi="Calibri" w:cs="Times New Roman"/>
          <w:b/>
          <w:bCs/>
          <w:kern w:val="3"/>
          <w:sz w:val="26"/>
          <w:szCs w:val="26"/>
          <w14:ligatures w14:val="none"/>
        </w:rPr>
        <w:t>+ K</w:t>
      </w:r>
      <w:r>
        <w:rPr>
          <w:rFonts w:ascii="Calibri" w:eastAsia="Calibri" w:hAnsi="Calibri" w:cs="Times New Roman"/>
          <w:b/>
          <w:bCs/>
          <w:kern w:val="3"/>
          <w:sz w:val="26"/>
          <w:szCs w:val="26"/>
          <w14:ligatures w14:val="none"/>
        </w:rPr>
        <w:t>SI</w:t>
      </w:r>
      <w:r w:rsidRPr="00195B75">
        <w:rPr>
          <w:rFonts w:ascii="Calibri" w:eastAsia="Calibri" w:hAnsi="Calibri" w:cs="Times New Roman"/>
          <w:b/>
          <w:bCs/>
          <w:kern w:val="3"/>
          <w:sz w:val="26"/>
          <w:szCs w:val="26"/>
          <w:vertAlign w:val="subscript"/>
          <w14:ligatures w14:val="none"/>
        </w:rPr>
        <w:t>n</w:t>
      </w:r>
    </w:p>
    <w:p w14:paraId="6F316BE4" w14:textId="77777777" w:rsidR="00195B75" w:rsidRPr="00195B75" w:rsidRDefault="00195B75" w:rsidP="00195B75">
      <w:pPr>
        <w:suppressAutoHyphens/>
        <w:autoSpaceDN w:val="0"/>
        <w:spacing w:line="247" w:lineRule="auto"/>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pri čemu je:</w:t>
      </w:r>
    </w:p>
    <w:p w14:paraId="56050648" w14:textId="77777777" w:rsidR="00195B75" w:rsidRPr="00195B75" w:rsidRDefault="00195B75" w:rsidP="00195B75">
      <w:pPr>
        <w:suppressAutoHyphens/>
        <w:autoSpaceDN w:val="0"/>
        <w:spacing w:after="0" w:line="247" w:lineRule="auto"/>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n – broj ponude</w:t>
      </w:r>
    </w:p>
    <w:p w14:paraId="19CEED1F" w14:textId="77777777" w:rsidR="00195B75" w:rsidRPr="00195B75" w:rsidRDefault="00195B75" w:rsidP="00195B75">
      <w:pPr>
        <w:suppressAutoHyphens/>
        <w:autoSpaceDN w:val="0"/>
        <w:spacing w:after="0" w:line="247" w:lineRule="auto"/>
        <w:textAlignment w:val="baseline"/>
        <w:rPr>
          <w:rFonts w:ascii="Calibri" w:eastAsia="Calibri" w:hAnsi="Calibri" w:cs="Times New Roman"/>
          <w:kern w:val="3"/>
          <w:lang w:val="en-US"/>
          <w14:ligatures w14:val="none"/>
        </w:rPr>
      </w:pPr>
      <w:r w:rsidRPr="00195B75">
        <w:rPr>
          <w:rFonts w:ascii="Calibri" w:eastAsia="Calibri" w:hAnsi="Calibri" w:cs="Times New Roman"/>
          <w:kern w:val="3"/>
          <w14:ligatures w14:val="none"/>
        </w:rPr>
        <w:t>T</w:t>
      </w:r>
      <w:r w:rsidRPr="00195B75">
        <w:rPr>
          <w:rFonts w:ascii="Calibri" w:eastAsia="Calibri" w:hAnsi="Calibri" w:cs="Times New Roman"/>
          <w:kern w:val="3"/>
          <w:vertAlign w:val="subscript"/>
          <w14:ligatures w14:val="none"/>
        </w:rPr>
        <w:t>n</w:t>
      </w:r>
      <w:r w:rsidRPr="00195B75">
        <w:rPr>
          <w:rFonts w:ascii="Calibri" w:eastAsia="Calibri" w:hAnsi="Calibri" w:cs="Times New Roman"/>
          <w:kern w:val="3"/>
          <w14:ligatures w14:val="none"/>
        </w:rPr>
        <w:t xml:space="preserve"> – ukupan broj bodova n-te ponude</w:t>
      </w:r>
    </w:p>
    <w:p w14:paraId="326B867E" w14:textId="77777777" w:rsidR="00195B75" w:rsidRPr="00195B75" w:rsidRDefault="00195B75" w:rsidP="00195B75">
      <w:pPr>
        <w:suppressAutoHyphens/>
        <w:autoSpaceDN w:val="0"/>
        <w:spacing w:after="0" w:line="247" w:lineRule="auto"/>
        <w:textAlignment w:val="baseline"/>
        <w:rPr>
          <w:rFonts w:ascii="Calibri" w:eastAsia="Calibri" w:hAnsi="Calibri" w:cs="Times New Roman"/>
          <w:kern w:val="3"/>
          <w:lang w:val="en-US"/>
          <w14:ligatures w14:val="none"/>
        </w:rPr>
      </w:pPr>
      <w:r w:rsidRPr="00195B75">
        <w:rPr>
          <w:rFonts w:ascii="Calibri" w:eastAsia="Calibri" w:hAnsi="Calibri" w:cs="Times New Roman"/>
          <w:kern w:val="3"/>
          <w14:ligatures w14:val="none"/>
        </w:rPr>
        <w:t>KCP</w:t>
      </w:r>
      <w:r w:rsidRPr="00195B75">
        <w:rPr>
          <w:rFonts w:ascii="Calibri" w:eastAsia="Calibri" w:hAnsi="Calibri" w:cs="Times New Roman"/>
          <w:kern w:val="3"/>
          <w:vertAlign w:val="subscript"/>
          <w14:ligatures w14:val="none"/>
        </w:rPr>
        <w:t>n</w:t>
      </w:r>
      <w:r w:rsidRPr="00195B75">
        <w:rPr>
          <w:rFonts w:ascii="Calibri" w:eastAsia="Calibri" w:hAnsi="Calibri" w:cs="Times New Roman"/>
          <w:kern w:val="3"/>
          <w14:ligatures w14:val="none"/>
        </w:rPr>
        <w:t xml:space="preserve"> – ukupan broj bodova n-te ponude za udio cijene</w:t>
      </w:r>
    </w:p>
    <w:p w14:paraId="62136D82" w14:textId="2C40C161" w:rsidR="00195B75" w:rsidRPr="00195B75" w:rsidRDefault="00195B75" w:rsidP="00195B75">
      <w:pPr>
        <w:suppressAutoHyphens/>
        <w:autoSpaceDN w:val="0"/>
        <w:spacing w:after="0" w:line="247" w:lineRule="auto"/>
        <w:textAlignment w:val="baseline"/>
        <w:rPr>
          <w:rFonts w:ascii="Calibri" w:eastAsia="Calibri" w:hAnsi="Calibri" w:cs="Times New Roman"/>
          <w:kern w:val="3"/>
          <w:lang w:val="en-US"/>
          <w14:ligatures w14:val="none"/>
        </w:rPr>
      </w:pPr>
      <w:r w:rsidRPr="00195B75">
        <w:rPr>
          <w:rFonts w:ascii="Calibri" w:eastAsia="Calibri" w:hAnsi="Calibri" w:cs="Times New Roman"/>
          <w:kern w:val="3"/>
          <w14:ligatures w14:val="none"/>
        </w:rPr>
        <w:t>K</w:t>
      </w:r>
      <w:r>
        <w:rPr>
          <w:rFonts w:ascii="Calibri" w:eastAsia="Calibri" w:hAnsi="Calibri" w:cs="Times New Roman"/>
          <w:kern w:val="3"/>
          <w14:ligatures w14:val="none"/>
        </w:rPr>
        <w:t>SI</w:t>
      </w:r>
      <w:r w:rsidRPr="00195B75">
        <w:rPr>
          <w:rFonts w:ascii="Calibri" w:eastAsia="Calibri" w:hAnsi="Calibri" w:cs="Times New Roman"/>
          <w:kern w:val="3"/>
          <w:vertAlign w:val="subscript"/>
          <w14:ligatures w14:val="none"/>
        </w:rPr>
        <w:t>n</w:t>
      </w:r>
      <w:r w:rsidRPr="00195B75">
        <w:rPr>
          <w:rFonts w:ascii="Calibri" w:eastAsia="Calibri" w:hAnsi="Calibri" w:cs="Times New Roman"/>
          <w:kern w:val="3"/>
          <w14:ligatures w14:val="none"/>
        </w:rPr>
        <w:t xml:space="preserve"> - ukupan broj bodova n-te ponude za Specifično iskustvo Ključnog stručnjaka 1. – Voditelja osiguranja</w:t>
      </w:r>
    </w:p>
    <w:p w14:paraId="1E5CF6FC" w14:textId="77777777" w:rsidR="00195B75" w:rsidRPr="00195B75" w:rsidRDefault="00195B75" w:rsidP="00195B75">
      <w:pPr>
        <w:suppressAutoHyphens/>
        <w:autoSpaceDN w:val="0"/>
        <w:spacing w:after="0" w:line="247" w:lineRule="auto"/>
        <w:textAlignment w:val="baseline"/>
        <w:rPr>
          <w:rFonts w:ascii="Calibri" w:eastAsia="Calibri" w:hAnsi="Calibri" w:cs="Times New Roman"/>
          <w:kern w:val="3"/>
          <w14:ligatures w14:val="none"/>
        </w:rPr>
      </w:pPr>
      <w:r w:rsidRPr="00195B75">
        <w:rPr>
          <w:rFonts w:ascii="Calibri" w:eastAsia="Calibri" w:hAnsi="Calibri" w:cs="Times New Roman"/>
          <w:kern w:val="3"/>
          <w14:ligatures w14:val="none"/>
        </w:rPr>
        <w:t>Naručitelj će odabrati samo jednu, ekonomski najpovoljniju ponudu, odnosno prihvatljivu ponudu s najvećim ukupnim brojem bodova.</w:t>
      </w:r>
    </w:p>
    <w:p w14:paraId="6F7BE475" w14:textId="77777777" w:rsidR="00195B75" w:rsidRPr="00195B75" w:rsidRDefault="00195B75" w:rsidP="00195B75">
      <w:pPr>
        <w:suppressAutoHyphens/>
        <w:autoSpaceDN w:val="0"/>
        <w:spacing w:after="0" w:line="247" w:lineRule="auto"/>
        <w:textAlignment w:val="baseline"/>
        <w:rPr>
          <w:rFonts w:ascii="Calibri" w:eastAsia="Calibri" w:hAnsi="Calibri" w:cs="Times New Roman"/>
          <w:kern w:val="3"/>
          <w14:ligatures w14:val="none"/>
        </w:rPr>
      </w:pPr>
    </w:p>
    <w:p w14:paraId="57B3C340" w14:textId="77777777" w:rsidR="00195B75" w:rsidRDefault="00195B75" w:rsidP="000260E7">
      <w:pPr>
        <w:spacing w:before="60" w:after="0" w:line="240" w:lineRule="auto"/>
        <w:jc w:val="both"/>
        <w:rPr>
          <w:rFonts w:eastAsia="Calibri" w:cstheme="minorHAnsi"/>
          <w:b/>
          <w:kern w:val="0"/>
          <w:sz w:val="10"/>
          <w:szCs w:val="10"/>
          <w:lang w:eastAsia="hr-HR"/>
          <w14:ligatures w14:val="none"/>
        </w:rPr>
      </w:pPr>
    </w:p>
    <w:p w14:paraId="575D68EC" w14:textId="77777777" w:rsidR="00195B75" w:rsidRDefault="00195B75" w:rsidP="000260E7">
      <w:pPr>
        <w:spacing w:before="60" w:after="0" w:line="240" w:lineRule="auto"/>
        <w:jc w:val="both"/>
        <w:rPr>
          <w:rFonts w:eastAsia="Calibri" w:cstheme="minorHAnsi"/>
          <w:b/>
          <w:kern w:val="0"/>
          <w:sz w:val="10"/>
          <w:szCs w:val="10"/>
          <w:lang w:eastAsia="hr-HR"/>
          <w14:ligatures w14:val="none"/>
        </w:rPr>
      </w:pPr>
    </w:p>
    <w:p w14:paraId="4C4B20EA" w14:textId="77777777" w:rsidR="00195B75" w:rsidRPr="000260E7" w:rsidRDefault="00195B75" w:rsidP="000260E7">
      <w:pPr>
        <w:spacing w:before="60" w:after="0" w:line="240" w:lineRule="auto"/>
        <w:jc w:val="both"/>
        <w:rPr>
          <w:rFonts w:eastAsia="Calibri" w:cstheme="minorHAnsi"/>
          <w:b/>
          <w:kern w:val="0"/>
          <w:sz w:val="10"/>
          <w:szCs w:val="10"/>
          <w:lang w:eastAsia="hr-HR"/>
          <w14:ligatures w14:val="none"/>
        </w:rPr>
      </w:pPr>
    </w:p>
    <w:p w14:paraId="6ADB8720" w14:textId="77777777" w:rsidR="000260E7" w:rsidRPr="000260E7" w:rsidRDefault="000260E7" w:rsidP="000260E7">
      <w:pPr>
        <w:spacing w:before="60" w:after="0" w:line="240" w:lineRule="auto"/>
        <w:jc w:val="both"/>
        <w:rPr>
          <w:rFonts w:eastAsia="Calibri" w:cstheme="minorHAnsi"/>
          <w:b/>
          <w:kern w:val="0"/>
          <w:sz w:val="10"/>
          <w:szCs w:val="10"/>
          <w:lang w:eastAsia="hr-HR"/>
          <w14:ligatures w14:val="none"/>
        </w:rPr>
      </w:pPr>
    </w:p>
    <w:p w14:paraId="02DBBF14" w14:textId="2EF3703D" w:rsidR="000260E7" w:rsidRPr="000260E7" w:rsidRDefault="000260E7" w:rsidP="000260E7">
      <w:pPr>
        <w:numPr>
          <w:ilvl w:val="0"/>
          <w:numId w:val="2"/>
        </w:numPr>
        <w:spacing w:before="60" w:after="0" w:line="240" w:lineRule="auto"/>
        <w:jc w:val="both"/>
        <w:outlineLvl w:val="1"/>
        <w:rPr>
          <w:rFonts w:eastAsia="Calibri" w:cstheme="minorHAnsi"/>
          <w:b/>
          <w:kern w:val="0"/>
          <w:u w:val="single"/>
          <w:lang w:eastAsia="hr-HR"/>
          <w14:ligatures w14:val="none"/>
        </w:rPr>
      </w:pPr>
      <w:bookmarkStart w:id="2" w:name="_Hlk12959390"/>
      <w:r w:rsidRPr="000260E7">
        <w:rPr>
          <w:rFonts w:eastAsia="Calibri" w:cstheme="minorHAnsi"/>
          <w:b/>
          <w:kern w:val="0"/>
          <w:u w:val="single"/>
          <w:lang w:eastAsia="hr-HR"/>
          <w14:ligatures w14:val="none"/>
        </w:rPr>
        <w:t xml:space="preserve"> Kriterij cijena ponude</w:t>
      </w:r>
      <w:r w:rsidR="00651C37">
        <w:rPr>
          <w:rFonts w:eastAsia="Calibri" w:cstheme="minorHAnsi"/>
          <w:b/>
          <w:kern w:val="0"/>
          <w:u w:val="single"/>
          <w:lang w:eastAsia="hr-HR"/>
          <w14:ligatures w14:val="none"/>
        </w:rPr>
        <w:t xml:space="preserve"> -</w:t>
      </w:r>
      <w:r w:rsidRPr="000260E7">
        <w:rPr>
          <w:rFonts w:eastAsia="Calibri" w:cstheme="minorHAnsi"/>
          <w:b/>
          <w:kern w:val="0"/>
          <w:u w:val="single"/>
          <w:lang w:eastAsia="hr-HR"/>
          <w14:ligatures w14:val="none"/>
        </w:rPr>
        <w:t xml:space="preserve"> KCP</w:t>
      </w:r>
    </w:p>
    <w:bookmarkEnd w:id="2"/>
    <w:p w14:paraId="433E1DD5" w14:textId="77777777" w:rsidR="000260E7" w:rsidRPr="000260E7" w:rsidRDefault="000260E7" w:rsidP="000260E7">
      <w:pPr>
        <w:spacing w:before="60" w:after="0" w:line="240" w:lineRule="auto"/>
        <w:jc w:val="both"/>
        <w:rPr>
          <w:rFonts w:eastAsia="Calibri" w:cstheme="minorHAnsi"/>
          <w:kern w:val="0"/>
          <w:lang w:eastAsia="hr-HR"/>
          <w14:ligatures w14:val="none"/>
        </w:rPr>
      </w:pPr>
      <w:r w:rsidRPr="000260E7">
        <w:rPr>
          <w:rFonts w:eastAsia="Calibri" w:cstheme="minorHAnsi"/>
          <w:kern w:val="0"/>
          <w:lang w:eastAsia="hr-HR"/>
          <w14:ligatures w14:val="none"/>
        </w:rPr>
        <w:t>Maksimalan broj bodova dodijelit će se ponudi s najnižom cijenom. Ovisno o najnižoj cijeni ponude ostale ponude će se bodovati sukladno sljedećoj formuli:</w:t>
      </w:r>
    </w:p>
    <w:p w14:paraId="410B5DBB" w14:textId="77777777" w:rsidR="000260E7" w:rsidRPr="000260E7" w:rsidRDefault="000260E7" w:rsidP="000260E7">
      <w:pPr>
        <w:spacing w:before="60" w:after="0" w:line="240" w:lineRule="auto"/>
        <w:jc w:val="both"/>
        <w:rPr>
          <w:rFonts w:eastAsia="Calibri" w:cstheme="minorHAnsi"/>
          <w:kern w:val="0"/>
          <w:sz w:val="10"/>
          <w:szCs w:val="10"/>
          <w:lang w:eastAsia="hr-HR"/>
          <w14:ligatures w14:val="none"/>
        </w:rPr>
      </w:pPr>
    </w:p>
    <w:p w14:paraId="6C17A83F" w14:textId="77777777" w:rsidR="000260E7" w:rsidRPr="000260E7" w:rsidRDefault="000260E7" w:rsidP="000260E7">
      <w:pPr>
        <w:spacing w:before="60" w:after="0" w:line="240" w:lineRule="auto"/>
        <w:jc w:val="both"/>
        <w:rPr>
          <w:rFonts w:eastAsia="Calibri" w:cstheme="minorHAnsi"/>
          <w:kern w:val="0"/>
          <w:sz w:val="10"/>
          <w:szCs w:val="10"/>
          <w:lang w:eastAsia="hr-HR"/>
          <w14:ligatures w14:val="none"/>
        </w:rPr>
      </w:pPr>
    </w:p>
    <w:p w14:paraId="629E6681" w14:textId="77777777" w:rsidR="000260E7" w:rsidRPr="000260E7" w:rsidRDefault="000260E7" w:rsidP="000260E7">
      <w:pPr>
        <w:spacing w:before="60" w:after="0" w:line="240" w:lineRule="auto"/>
        <w:jc w:val="center"/>
        <w:rPr>
          <w:rFonts w:eastAsia="Calibri" w:cstheme="minorHAnsi"/>
          <w:b/>
          <w:kern w:val="0"/>
          <w:lang w:eastAsia="hr-HR"/>
          <w14:ligatures w14:val="none"/>
        </w:rPr>
      </w:pPr>
      <w:r w:rsidRPr="000260E7">
        <w:rPr>
          <w:rFonts w:eastAsia="Calibri" w:cstheme="minorHAnsi"/>
          <w:b/>
          <w:kern w:val="0"/>
          <w:lang w:eastAsia="hr-HR"/>
          <w14:ligatures w14:val="none"/>
        </w:rPr>
        <w:t>KCP=CP</w:t>
      </w:r>
      <w:r w:rsidRPr="000260E7">
        <w:rPr>
          <w:rFonts w:eastAsia="Calibri" w:cstheme="minorHAnsi"/>
          <w:b/>
          <w:kern w:val="0"/>
          <w:vertAlign w:val="subscript"/>
          <w:lang w:eastAsia="hr-HR"/>
          <w14:ligatures w14:val="none"/>
        </w:rPr>
        <w:t>min</w:t>
      </w:r>
      <w:r w:rsidRPr="000260E7">
        <w:rPr>
          <w:rFonts w:eastAsia="Calibri" w:cstheme="minorHAnsi"/>
          <w:b/>
          <w:kern w:val="0"/>
          <w:lang w:eastAsia="hr-HR"/>
          <w14:ligatures w14:val="none"/>
        </w:rPr>
        <w:t>/CP</w:t>
      </w:r>
      <w:r w:rsidRPr="000260E7">
        <w:rPr>
          <w:rFonts w:eastAsia="Calibri" w:cstheme="minorHAnsi"/>
          <w:b/>
          <w:kern w:val="0"/>
          <w:vertAlign w:val="subscript"/>
          <w:lang w:eastAsia="hr-HR"/>
          <w14:ligatures w14:val="none"/>
        </w:rPr>
        <w:t>o</w:t>
      </w:r>
      <w:r w:rsidRPr="000260E7">
        <w:rPr>
          <w:rFonts w:eastAsia="Calibri" w:cstheme="minorHAnsi"/>
          <w:b/>
          <w:kern w:val="0"/>
          <w:lang w:eastAsia="hr-HR"/>
          <w14:ligatures w14:val="none"/>
        </w:rPr>
        <w:t>x60</w:t>
      </w:r>
    </w:p>
    <w:p w14:paraId="71CF592C" w14:textId="77777777" w:rsidR="000260E7" w:rsidRPr="000260E7" w:rsidRDefault="000260E7" w:rsidP="000260E7">
      <w:pPr>
        <w:spacing w:before="60" w:after="0" w:line="240" w:lineRule="auto"/>
        <w:jc w:val="both"/>
        <w:rPr>
          <w:rFonts w:eastAsia="Calibri" w:cstheme="minorHAnsi"/>
          <w:kern w:val="0"/>
          <w:lang w:eastAsia="hr-HR"/>
          <w14:ligatures w14:val="none"/>
        </w:rPr>
      </w:pPr>
    </w:p>
    <w:p w14:paraId="3A9CE5EB" w14:textId="77777777" w:rsidR="000260E7" w:rsidRPr="000260E7" w:rsidRDefault="000260E7" w:rsidP="000260E7">
      <w:pPr>
        <w:spacing w:before="60" w:after="0" w:line="240" w:lineRule="auto"/>
        <w:jc w:val="both"/>
        <w:rPr>
          <w:rFonts w:eastAsia="Calibri" w:cstheme="minorHAnsi"/>
          <w:kern w:val="0"/>
          <w:lang w:eastAsia="hr-HR"/>
          <w14:ligatures w14:val="none"/>
        </w:rPr>
      </w:pPr>
      <w:r w:rsidRPr="000260E7">
        <w:rPr>
          <w:rFonts w:eastAsia="Calibri" w:cstheme="minorHAnsi"/>
          <w:kern w:val="0"/>
          <w:lang w:eastAsia="hr-HR"/>
          <w14:ligatures w14:val="none"/>
        </w:rPr>
        <w:t>Gdje je:</w:t>
      </w:r>
    </w:p>
    <w:p w14:paraId="302D48CE" w14:textId="77777777" w:rsidR="000260E7" w:rsidRPr="000260E7" w:rsidRDefault="000260E7" w:rsidP="000260E7">
      <w:pPr>
        <w:spacing w:before="60" w:after="0" w:line="240" w:lineRule="auto"/>
        <w:jc w:val="both"/>
        <w:rPr>
          <w:rFonts w:eastAsia="Calibri" w:cstheme="minorHAnsi"/>
          <w:kern w:val="0"/>
          <w:lang w:eastAsia="hr-HR"/>
          <w14:ligatures w14:val="none"/>
        </w:rPr>
      </w:pPr>
      <w:r w:rsidRPr="000260E7">
        <w:rPr>
          <w:rFonts w:eastAsia="Calibri" w:cstheme="minorHAnsi"/>
          <w:kern w:val="0"/>
          <w:lang w:eastAsia="hr-HR"/>
          <w14:ligatures w14:val="none"/>
        </w:rPr>
        <w:t>KCP = cijena ponude</w:t>
      </w:r>
    </w:p>
    <w:p w14:paraId="544ED7E8" w14:textId="77777777" w:rsidR="000260E7" w:rsidRPr="000260E7" w:rsidRDefault="000260E7" w:rsidP="000260E7">
      <w:pPr>
        <w:spacing w:before="60" w:after="0" w:line="240" w:lineRule="auto"/>
        <w:jc w:val="both"/>
        <w:rPr>
          <w:rFonts w:eastAsia="Calibri" w:cstheme="minorHAnsi"/>
          <w:kern w:val="0"/>
          <w:lang w:eastAsia="hr-HR"/>
          <w14:ligatures w14:val="none"/>
        </w:rPr>
      </w:pPr>
      <w:r w:rsidRPr="000260E7">
        <w:rPr>
          <w:rFonts w:eastAsia="Calibri" w:cstheme="minorHAnsi"/>
          <w:kern w:val="0"/>
          <w:lang w:eastAsia="hr-HR"/>
          <w14:ligatures w14:val="none"/>
        </w:rPr>
        <w:t>CP</w:t>
      </w:r>
      <w:r w:rsidRPr="000260E7">
        <w:rPr>
          <w:rFonts w:eastAsia="Calibri" w:cstheme="minorHAnsi"/>
          <w:kern w:val="0"/>
          <w:vertAlign w:val="subscript"/>
          <w:lang w:eastAsia="hr-HR"/>
          <w14:ligatures w14:val="none"/>
        </w:rPr>
        <w:t>min</w:t>
      </w:r>
      <w:r w:rsidRPr="000260E7">
        <w:rPr>
          <w:rFonts w:eastAsia="Calibri" w:cstheme="minorHAnsi"/>
          <w:kern w:val="0"/>
          <w:lang w:eastAsia="hr-HR"/>
          <w14:ligatures w14:val="none"/>
        </w:rPr>
        <w:t>= cijena ponude sa najnižom cijenom</w:t>
      </w:r>
    </w:p>
    <w:p w14:paraId="6FBDCDA6" w14:textId="77777777" w:rsidR="000260E7" w:rsidRPr="000260E7" w:rsidRDefault="000260E7" w:rsidP="000260E7">
      <w:pPr>
        <w:spacing w:before="60" w:after="0" w:line="240" w:lineRule="auto"/>
        <w:jc w:val="both"/>
        <w:rPr>
          <w:rFonts w:eastAsia="Calibri" w:cstheme="minorHAnsi"/>
          <w:kern w:val="0"/>
          <w:lang w:eastAsia="hr-HR"/>
          <w14:ligatures w14:val="none"/>
        </w:rPr>
      </w:pPr>
      <w:r w:rsidRPr="000260E7">
        <w:rPr>
          <w:rFonts w:eastAsia="Calibri" w:cstheme="minorHAnsi"/>
          <w:kern w:val="0"/>
          <w:lang w:eastAsia="hr-HR"/>
          <w14:ligatures w14:val="none"/>
        </w:rPr>
        <w:t>CP</w:t>
      </w:r>
      <w:r w:rsidRPr="000260E7">
        <w:rPr>
          <w:rFonts w:eastAsia="Calibri" w:cstheme="minorHAnsi"/>
          <w:kern w:val="0"/>
          <w:vertAlign w:val="subscript"/>
          <w:lang w:eastAsia="hr-HR"/>
          <w14:ligatures w14:val="none"/>
        </w:rPr>
        <w:t>o</w:t>
      </w:r>
      <w:r w:rsidRPr="000260E7">
        <w:rPr>
          <w:rFonts w:eastAsia="Calibri" w:cstheme="minorHAnsi"/>
          <w:kern w:val="0"/>
          <w:lang w:eastAsia="hr-HR"/>
          <w14:ligatures w14:val="none"/>
        </w:rPr>
        <w:t>= cijena ponude koja se ocjenjuje</w:t>
      </w:r>
    </w:p>
    <w:p w14:paraId="5F87487F" w14:textId="77777777" w:rsidR="000260E7" w:rsidRPr="000260E7" w:rsidRDefault="000260E7" w:rsidP="000260E7">
      <w:pPr>
        <w:spacing w:before="60" w:after="0" w:line="240" w:lineRule="auto"/>
        <w:jc w:val="both"/>
        <w:rPr>
          <w:rFonts w:eastAsia="Calibri" w:cstheme="minorHAnsi"/>
          <w:kern w:val="0"/>
          <w:lang w:eastAsia="hr-HR"/>
          <w14:ligatures w14:val="none"/>
        </w:rPr>
      </w:pPr>
      <w:r w:rsidRPr="000260E7">
        <w:rPr>
          <w:rFonts w:eastAsia="Calibri" w:cstheme="minorHAnsi"/>
          <w:kern w:val="0"/>
          <w:lang w:eastAsia="hr-HR"/>
          <w14:ligatures w14:val="none"/>
        </w:rPr>
        <w:t>60 = najviši ostvarivi iznos kriterija</w:t>
      </w:r>
    </w:p>
    <w:p w14:paraId="63F51F41" w14:textId="77777777" w:rsidR="000260E7" w:rsidRPr="000260E7" w:rsidRDefault="000260E7" w:rsidP="000260E7">
      <w:pPr>
        <w:spacing w:before="60" w:after="0" w:line="240" w:lineRule="auto"/>
        <w:jc w:val="both"/>
        <w:rPr>
          <w:rFonts w:eastAsia="Calibri" w:cstheme="minorHAnsi"/>
          <w:kern w:val="0"/>
          <w:lang w:eastAsia="hr-HR"/>
          <w14:ligatures w14:val="none"/>
        </w:rPr>
      </w:pPr>
    </w:p>
    <w:p w14:paraId="4DBCE8C3" w14:textId="77777777" w:rsidR="000260E7" w:rsidRPr="000260E7" w:rsidRDefault="000260E7" w:rsidP="000260E7">
      <w:pPr>
        <w:spacing w:before="60" w:after="0" w:line="240" w:lineRule="auto"/>
        <w:jc w:val="both"/>
        <w:rPr>
          <w:rFonts w:eastAsia="Calibri" w:cstheme="minorHAnsi"/>
          <w:kern w:val="0"/>
          <w:lang w:eastAsia="hr-HR"/>
          <w14:ligatures w14:val="none"/>
        </w:rPr>
      </w:pPr>
    </w:p>
    <w:p w14:paraId="633A6D1C" w14:textId="0DE9BA98" w:rsidR="000260E7" w:rsidRDefault="000260E7">
      <w:pPr>
        <w:rPr>
          <w:rFonts w:eastAsia="Calibri" w:cstheme="minorHAnsi"/>
          <w:kern w:val="0"/>
          <w:lang w:eastAsia="hr-HR"/>
          <w14:ligatures w14:val="none"/>
        </w:rPr>
      </w:pPr>
      <w:r>
        <w:rPr>
          <w:rFonts w:eastAsia="Calibri" w:cstheme="minorHAnsi"/>
          <w:kern w:val="0"/>
          <w:lang w:eastAsia="hr-HR"/>
          <w14:ligatures w14:val="none"/>
        </w:rPr>
        <w:br w:type="page"/>
      </w:r>
    </w:p>
    <w:p w14:paraId="5AA81A7B" w14:textId="77777777" w:rsidR="000260E7" w:rsidRPr="000260E7" w:rsidRDefault="000260E7" w:rsidP="000260E7">
      <w:pPr>
        <w:spacing w:before="60" w:after="0" w:line="240" w:lineRule="auto"/>
        <w:jc w:val="both"/>
        <w:rPr>
          <w:rFonts w:eastAsia="Calibri" w:cstheme="minorHAnsi"/>
          <w:kern w:val="0"/>
          <w:lang w:eastAsia="hr-HR"/>
          <w14:ligatures w14:val="none"/>
        </w:rPr>
      </w:pPr>
    </w:p>
    <w:p w14:paraId="5378B711" w14:textId="3050AF7C" w:rsidR="000260E7" w:rsidRPr="000260E7" w:rsidRDefault="000260E7" w:rsidP="000260E7">
      <w:pPr>
        <w:numPr>
          <w:ilvl w:val="0"/>
          <w:numId w:val="2"/>
        </w:numPr>
        <w:spacing w:before="60" w:after="0" w:line="240" w:lineRule="auto"/>
        <w:jc w:val="both"/>
        <w:outlineLvl w:val="1"/>
        <w:rPr>
          <w:rFonts w:eastAsia="Calibri" w:cstheme="minorHAnsi"/>
          <w:b/>
          <w:kern w:val="0"/>
          <w:u w:val="single"/>
          <w:lang w:eastAsia="hr-HR"/>
          <w14:ligatures w14:val="none"/>
        </w:rPr>
      </w:pPr>
      <w:r w:rsidRPr="000260E7">
        <w:rPr>
          <w:rFonts w:eastAsia="Calibri" w:cstheme="minorHAnsi"/>
          <w:b/>
          <w:bCs/>
          <w:i/>
          <w:color w:val="000000"/>
          <w:kern w:val="0"/>
          <w:u w:val="single"/>
          <w:lang w:eastAsia="hr-HR"/>
          <w14:ligatures w14:val="none"/>
        </w:rPr>
        <w:t xml:space="preserve">Ne-cjenovni kriterij – </w:t>
      </w:r>
      <w:r w:rsidRPr="000260E7">
        <w:rPr>
          <w:rFonts w:eastAsia="Calibri" w:cstheme="minorHAnsi"/>
          <w:b/>
          <w:i/>
          <w:kern w:val="0"/>
          <w:u w:val="single"/>
          <w:lang w:eastAsia="hr-HR"/>
          <w14:ligatures w14:val="none"/>
        </w:rPr>
        <w:t>Specifično iskustvo Ključnog stručnjaka 1. – Voditelja osiguranja</w:t>
      </w:r>
      <w:r w:rsidR="00651C37">
        <w:rPr>
          <w:rFonts w:eastAsia="Calibri" w:cstheme="minorHAnsi"/>
          <w:b/>
          <w:i/>
          <w:kern w:val="0"/>
          <w:u w:val="single"/>
          <w:lang w:eastAsia="hr-HR"/>
          <w14:ligatures w14:val="none"/>
        </w:rPr>
        <w:t xml:space="preserve"> - KSI</w:t>
      </w:r>
    </w:p>
    <w:p w14:paraId="5913F698" w14:textId="77777777" w:rsidR="000260E7" w:rsidRPr="000260E7" w:rsidRDefault="000260E7" w:rsidP="000260E7">
      <w:pPr>
        <w:spacing w:after="0" w:line="240" w:lineRule="auto"/>
        <w:jc w:val="both"/>
        <w:rPr>
          <w:rFonts w:eastAsia="Times New Roman" w:cstheme="minorHAnsi"/>
          <w:kern w:val="0"/>
          <w:sz w:val="10"/>
          <w:szCs w:val="10"/>
          <w14:ligatures w14:val="none"/>
        </w:rPr>
      </w:pPr>
    </w:p>
    <w:p w14:paraId="6DE802E0" w14:textId="77777777" w:rsidR="000260E7" w:rsidRPr="000260E7" w:rsidRDefault="000260E7" w:rsidP="000260E7">
      <w:pPr>
        <w:spacing w:after="0" w:line="240" w:lineRule="auto"/>
        <w:jc w:val="both"/>
        <w:rPr>
          <w:rFonts w:eastAsia="Times New Roman" w:cstheme="minorHAnsi"/>
          <w:kern w:val="0"/>
          <w:sz w:val="10"/>
          <w:szCs w:val="10"/>
          <w14:ligatures w14:val="none"/>
        </w:rPr>
      </w:pPr>
    </w:p>
    <w:bookmarkEnd w:id="1"/>
    <w:p w14:paraId="78C34D86" w14:textId="77777777" w:rsidR="000260E7" w:rsidRPr="000260E7" w:rsidRDefault="000260E7" w:rsidP="000260E7">
      <w:pPr>
        <w:spacing w:after="0" w:line="240" w:lineRule="auto"/>
        <w:jc w:val="both"/>
        <w:rPr>
          <w:rFonts w:eastAsia="Calibri" w:cstheme="minorHAnsi"/>
          <w:kern w:val="0"/>
          <w14:ligatures w14:val="none"/>
        </w:rPr>
      </w:pPr>
      <w:r w:rsidRPr="000260E7">
        <w:rPr>
          <w:rFonts w:eastAsia="Calibri" w:cstheme="minorHAnsi"/>
          <w:kern w:val="0"/>
          <w14:ligatures w14:val="none"/>
        </w:rPr>
        <w:t>Kako bi se osigurala uspješna i pravovremena provedba ugovora o uslugama sigurnosne zaštite luke Dubrovnik (Gruž), na području nadležnosti Lučke uprave Dubrovnik koji su predmet ove nabave. S obzirom na ozbiljnost i složenost usluga sigurnosne zaštite koji je predmet ovog postupka javne nabave (međunarodni pomorski granični prijelaz Dubrovnik – lokacija GP „Terminal“ i GP „Autobusni kolodvor“ i ostalo lučko područje), kao i predviđeno trajanje provedbe samog Ugovora (12 mjeseci), Naručitelj je stava kako je za uspješno i pravovremeno izvršenje usluga nužno da u izvršenju usluga sigurnosne zaštite koji su predmet ove nabave sudjeluje gospodarski subjekt sa Ključnim stručnjakom 1. – Voditeljem osiguranja, sa značajnim dodatnim iskustvom, i to upravo kako je navedeno/traženo u ovoj Dokumentaciji o nabavi</w:t>
      </w:r>
    </w:p>
    <w:p w14:paraId="7781FB26" w14:textId="77777777" w:rsidR="000260E7" w:rsidRPr="000260E7" w:rsidRDefault="000260E7" w:rsidP="000260E7">
      <w:pPr>
        <w:spacing w:after="0" w:line="240" w:lineRule="auto"/>
        <w:jc w:val="both"/>
        <w:rPr>
          <w:rFonts w:eastAsia="Calibri" w:cstheme="minorHAnsi"/>
          <w:kern w:val="0"/>
          <w:sz w:val="10"/>
          <w:szCs w:val="10"/>
          <w14:ligatures w14:val="none"/>
        </w:rPr>
      </w:pPr>
    </w:p>
    <w:p w14:paraId="508CC92E" w14:textId="77777777" w:rsidR="000260E7" w:rsidRPr="000260E7" w:rsidRDefault="000260E7" w:rsidP="000260E7">
      <w:pPr>
        <w:spacing w:after="0" w:line="240" w:lineRule="auto"/>
        <w:jc w:val="both"/>
        <w:rPr>
          <w:rFonts w:eastAsia="Calibri" w:cstheme="minorHAnsi"/>
          <w:kern w:val="0"/>
          <w:sz w:val="10"/>
          <w:szCs w:val="10"/>
          <w14:ligatures w14:val="none"/>
        </w:rPr>
      </w:pPr>
    </w:p>
    <w:p w14:paraId="440EC499" w14:textId="77777777" w:rsidR="000260E7" w:rsidRPr="000260E7" w:rsidRDefault="000260E7" w:rsidP="000260E7">
      <w:pPr>
        <w:spacing w:after="0" w:line="240" w:lineRule="auto"/>
        <w:jc w:val="both"/>
        <w:rPr>
          <w:rFonts w:eastAsia="Calibri" w:cstheme="minorHAnsi"/>
          <w:kern w:val="0"/>
          <w14:ligatures w14:val="none"/>
        </w:rPr>
      </w:pPr>
      <w:r w:rsidRPr="000260E7">
        <w:rPr>
          <w:rFonts w:eastAsia="Calibri" w:cstheme="minorHAnsi"/>
          <w:kern w:val="0"/>
          <w14:ligatures w14:val="none"/>
        </w:rPr>
        <w:t xml:space="preserve">Stoga, Naručitelj kao jedan od kriterija određuje Specifično iskustvo Ključnog stručnjaka 1. – Voditelja osiguranja odnosno </w:t>
      </w:r>
      <w:r w:rsidRPr="000260E7">
        <w:rPr>
          <w:rFonts w:eastAsia="Calibri" w:cstheme="minorHAnsi"/>
          <w:kern w:val="0"/>
          <w:u w:val="single"/>
          <w14:ligatures w14:val="none"/>
        </w:rPr>
        <w:t>radno iskustvo Ključnog stručnjaka 1. – Voditelja osiguranja na mjestu voditelja osiguranja</w:t>
      </w:r>
      <w:bookmarkStart w:id="3" w:name="_Hlk70628056"/>
      <w:r w:rsidRPr="000260E7">
        <w:rPr>
          <w:rFonts w:eastAsia="Calibri" w:cstheme="minorHAnsi"/>
          <w:kern w:val="0"/>
          <w:u w:val="single"/>
          <w14:ligatures w14:val="none"/>
        </w:rPr>
        <w:t xml:space="preserve"> sigurnosne zaštite međunarodnih graničnih prijelaza</w:t>
      </w:r>
      <w:bookmarkEnd w:id="3"/>
      <w:r w:rsidRPr="000260E7">
        <w:rPr>
          <w:rFonts w:eastAsia="Calibri" w:cstheme="minorHAnsi"/>
          <w:kern w:val="0"/>
          <w14:ligatures w14:val="none"/>
        </w:rPr>
        <w:t>.</w:t>
      </w:r>
    </w:p>
    <w:p w14:paraId="05990816" w14:textId="77777777" w:rsidR="000260E7" w:rsidRPr="000260E7" w:rsidRDefault="000260E7" w:rsidP="000260E7">
      <w:pPr>
        <w:spacing w:after="0" w:line="240" w:lineRule="auto"/>
        <w:jc w:val="both"/>
        <w:rPr>
          <w:rFonts w:eastAsia="Times New Roman" w:cstheme="minorHAnsi"/>
          <w:iCs/>
          <w:kern w:val="0"/>
          <w:sz w:val="10"/>
          <w:szCs w:val="10"/>
          <w14:ligatures w14:val="none"/>
        </w:rPr>
      </w:pPr>
    </w:p>
    <w:p w14:paraId="5AD7FA0D" w14:textId="77777777" w:rsidR="000260E7" w:rsidRPr="000260E7" w:rsidRDefault="000260E7" w:rsidP="000260E7">
      <w:pPr>
        <w:spacing w:after="0" w:line="240" w:lineRule="auto"/>
        <w:jc w:val="both"/>
        <w:rPr>
          <w:rFonts w:eastAsia="Times New Roman" w:cstheme="minorHAnsi"/>
          <w:iCs/>
          <w:kern w:val="0"/>
          <w:sz w:val="10"/>
          <w:szCs w:val="10"/>
          <w14:ligatures w14:val="none"/>
        </w:rPr>
      </w:pPr>
    </w:p>
    <w:p w14:paraId="2AA09832" w14:textId="77777777" w:rsidR="000260E7" w:rsidRPr="000260E7" w:rsidRDefault="000260E7" w:rsidP="00651C37">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40" w:lineRule="auto"/>
        <w:jc w:val="both"/>
        <w:rPr>
          <w:rFonts w:eastAsia="Times New Roman" w:cstheme="minorHAnsi"/>
          <w:b/>
          <w:i/>
          <w:iCs/>
          <w:kern w:val="0"/>
          <w:u w:val="single"/>
          <w14:ligatures w14:val="none"/>
        </w:rPr>
      </w:pPr>
      <w:r w:rsidRPr="000260E7">
        <w:rPr>
          <w:rFonts w:eastAsia="Times New Roman" w:cstheme="minorHAnsi"/>
          <w:b/>
          <w:i/>
          <w:iCs/>
          <w:kern w:val="0"/>
          <w:u w:val="single"/>
          <w14:ligatures w14:val="none"/>
        </w:rPr>
        <w:t xml:space="preserve">Obrazloženje: </w:t>
      </w:r>
    </w:p>
    <w:p w14:paraId="6DFB76F9" w14:textId="77777777" w:rsidR="000260E7" w:rsidRPr="000260E7" w:rsidRDefault="000260E7" w:rsidP="00651C37">
      <w:pPr>
        <w:pBdr>
          <w:top w:val="single" w:sz="4" w:space="1" w:color="auto"/>
          <w:left w:val="single" w:sz="4" w:space="4" w:color="auto"/>
          <w:bottom w:val="single" w:sz="4" w:space="1" w:color="auto"/>
          <w:right w:val="single" w:sz="4" w:space="4" w:color="auto"/>
        </w:pBdr>
        <w:shd w:val="clear" w:color="auto" w:fill="D9E2F3" w:themeFill="accent1" w:themeFillTint="33"/>
        <w:spacing w:after="0" w:line="240" w:lineRule="auto"/>
        <w:jc w:val="both"/>
        <w:rPr>
          <w:rFonts w:eastAsia="Times New Roman" w:cstheme="minorHAnsi"/>
          <w:b/>
          <w:i/>
          <w:iCs/>
          <w:kern w:val="0"/>
          <w14:ligatures w14:val="none"/>
        </w:rPr>
      </w:pPr>
      <w:r w:rsidRPr="000260E7">
        <w:rPr>
          <w:rFonts w:eastAsia="Times New Roman" w:cstheme="minorHAnsi"/>
          <w:b/>
          <w:i/>
          <w:iCs/>
          <w:kern w:val="0"/>
          <w14:ligatures w14:val="none"/>
        </w:rPr>
        <w:t>S obzirom na procijenjenu vrijednost nabave, te ozbiljnost i složenost predmeta nabave za koji Naručitelj koristi usluge koje su predmet ovog postupka nabave, Naručitelj želi dokaz da ponuditelj, odnosno nominirani Ključni stručnjak 1  – Voditelj osiguranja ima upraviteljske sposobnosti vođenja osiguranja sigurnosne zaštite na međunarodnim graničnim prijelazima (mjesece rada/iskustva na mjestu voditelja osiguranja sigurnosne zaštite međunarodnih graničnih prijelaza). Iskustvo na mjestu voditelja osiguranja sigurnosne zaštite na međunarodnim graničnim prijelazima, naručitelju ulijeva sigurnost da će ponuditelj (ukoliko bude odabran) uslugu izvršiti kvalitetno, stručno, pravovremeno i profesionalno i da će svojim iskustvom upravo na izvršenju usluga predvidjeti i detektirati sve moguće poteškoće, te ih unaprijed sagledati i dati kvalitetna i racionalna rješenja.</w:t>
      </w:r>
    </w:p>
    <w:p w14:paraId="6310333A" w14:textId="77777777" w:rsidR="000260E7" w:rsidRPr="000260E7" w:rsidRDefault="000260E7" w:rsidP="000260E7">
      <w:pPr>
        <w:spacing w:after="0" w:line="240" w:lineRule="auto"/>
        <w:jc w:val="both"/>
        <w:rPr>
          <w:rFonts w:eastAsia="Times New Roman" w:cstheme="minorHAnsi"/>
          <w:b/>
          <w:iCs/>
          <w:kern w:val="0"/>
          <w:sz w:val="6"/>
          <w:szCs w:val="6"/>
          <w14:ligatures w14:val="none"/>
        </w:rPr>
      </w:pPr>
    </w:p>
    <w:p w14:paraId="7F8A332D" w14:textId="77777777" w:rsidR="000260E7" w:rsidRPr="000260E7" w:rsidRDefault="000260E7" w:rsidP="000260E7">
      <w:pPr>
        <w:spacing w:after="0" w:line="240" w:lineRule="auto"/>
        <w:jc w:val="both"/>
        <w:rPr>
          <w:rFonts w:eastAsia="Times New Roman" w:cstheme="minorHAnsi"/>
          <w:b/>
          <w:iCs/>
          <w:kern w:val="0"/>
          <w:sz w:val="6"/>
          <w:szCs w:val="6"/>
          <w14:ligatures w14:val="none"/>
        </w:rPr>
      </w:pPr>
    </w:p>
    <w:p w14:paraId="73DA2FE5" w14:textId="77777777" w:rsidR="000260E7" w:rsidRPr="000260E7" w:rsidRDefault="000260E7" w:rsidP="000260E7">
      <w:pPr>
        <w:spacing w:after="0" w:line="240" w:lineRule="auto"/>
        <w:jc w:val="both"/>
        <w:rPr>
          <w:rFonts w:eastAsia="Times New Roman" w:cstheme="minorHAnsi"/>
          <w:b/>
          <w:iCs/>
          <w:kern w:val="0"/>
          <w14:ligatures w14:val="none"/>
        </w:rPr>
      </w:pPr>
      <w:r w:rsidRPr="000260E7">
        <w:rPr>
          <w:rFonts w:eastAsia="Times New Roman" w:cstheme="minorHAnsi"/>
          <w:b/>
          <w:iCs/>
          <w:kern w:val="0"/>
          <w14:ligatures w14:val="none"/>
        </w:rPr>
        <w:t>Bodovanje – specifično iskustvo</w:t>
      </w:r>
    </w:p>
    <w:p w14:paraId="146C496C" w14:textId="77777777" w:rsidR="000260E7" w:rsidRPr="000260E7" w:rsidRDefault="000260E7" w:rsidP="000260E7">
      <w:pPr>
        <w:spacing w:after="0" w:line="240" w:lineRule="auto"/>
        <w:jc w:val="both"/>
        <w:rPr>
          <w:rFonts w:eastAsia="Times New Roman" w:cstheme="minorHAnsi"/>
          <w:iCs/>
          <w:kern w:val="0"/>
          <w14:ligatures w14:val="none"/>
        </w:rPr>
      </w:pPr>
      <w:r w:rsidRPr="000260E7">
        <w:rPr>
          <w:rFonts w:eastAsia="Times New Roman" w:cstheme="minorHAnsi"/>
          <w:iCs/>
          <w:kern w:val="0"/>
          <w14:ligatures w14:val="none"/>
        </w:rPr>
        <w:t xml:space="preserve">Maksimalni broj bodova koji ponuditelj može dobiti prema ovom kriteriju je 40. </w:t>
      </w:r>
    </w:p>
    <w:p w14:paraId="19497700" w14:textId="7E0CC289" w:rsidR="000260E7" w:rsidRPr="000260E7" w:rsidRDefault="000260E7" w:rsidP="000260E7">
      <w:pPr>
        <w:spacing w:after="0" w:line="240" w:lineRule="auto"/>
        <w:rPr>
          <w:rFonts w:eastAsia="Times New Roman" w:cstheme="minorHAnsi"/>
          <w:iCs/>
          <w:kern w:val="0"/>
          <w14:ligatures w14:val="none"/>
        </w:rPr>
      </w:pPr>
    </w:p>
    <w:p w14:paraId="3266E868" w14:textId="77777777" w:rsidR="000260E7" w:rsidRPr="000260E7" w:rsidRDefault="000260E7" w:rsidP="000260E7">
      <w:pPr>
        <w:spacing w:after="0" w:line="240" w:lineRule="auto"/>
        <w:jc w:val="both"/>
        <w:rPr>
          <w:rFonts w:eastAsia="Times New Roman" w:cstheme="minorHAnsi"/>
          <w:iCs/>
          <w:kern w:val="0"/>
          <w14:ligatures w14:val="none"/>
        </w:rPr>
      </w:pPr>
    </w:p>
    <w:p w14:paraId="30EEBA78" w14:textId="77777777" w:rsidR="000260E7" w:rsidRPr="000260E7" w:rsidRDefault="000260E7" w:rsidP="000260E7">
      <w:pPr>
        <w:spacing w:after="0" w:line="240" w:lineRule="auto"/>
        <w:jc w:val="both"/>
        <w:rPr>
          <w:rFonts w:eastAsia="Times New Roman" w:cstheme="minorHAnsi"/>
          <w:b/>
          <w:iCs/>
          <w:kern w:val="0"/>
          <w14:ligatures w14:val="none"/>
        </w:rPr>
      </w:pPr>
      <w:r w:rsidRPr="000260E7">
        <w:rPr>
          <w:rFonts w:eastAsia="Times New Roman" w:cstheme="minorHAnsi"/>
          <w:b/>
          <w:iCs/>
          <w:kern w:val="0"/>
          <w14:ligatures w14:val="none"/>
        </w:rPr>
        <w:t>Bodovna vrijednost prema ovom kriteriju izračunava se na slijedeći način:</w:t>
      </w:r>
    </w:p>
    <w:p w14:paraId="51745B85" w14:textId="77777777" w:rsidR="000260E7" w:rsidRPr="000260E7" w:rsidRDefault="000260E7" w:rsidP="000260E7">
      <w:pPr>
        <w:spacing w:after="0" w:line="240" w:lineRule="auto"/>
        <w:jc w:val="both"/>
        <w:rPr>
          <w:rFonts w:eastAsia="Times New Roman" w:cstheme="minorHAnsi"/>
          <w:b/>
          <w:iCs/>
          <w:kern w:val="0"/>
          <w14:ligatures w14:val="none"/>
        </w:rPr>
      </w:pPr>
    </w:p>
    <w:p w14:paraId="77E7D38E" w14:textId="77777777" w:rsidR="000260E7" w:rsidRPr="000260E7" w:rsidRDefault="000260E7" w:rsidP="000260E7">
      <w:pPr>
        <w:spacing w:after="0" w:line="240" w:lineRule="auto"/>
        <w:jc w:val="both"/>
        <w:rPr>
          <w:rFonts w:eastAsia="Times New Roman" w:cstheme="minorHAnsi"/>
          <w:b/>
          <w:iCs/>
          <w:kern w:val="0"/>
          <w:u w:val="single"/>
          <w14:ligatures w14:val="none"/>
        </w:rPr>
      </w:pPr>
      <w:bookmarkStart w:id="4" w:name="_Hlk70630240"/>
      <w:r w:rsidRPr="000260E7">
        <w:rPr>
          <w:rFonts w:eastAsia="Times New Roman" w:cstheme="minorHAnsi"/>
          <w:b/>
          <w:iCs/>
          <w:kern w:val="0"/>
          <w:u w:val="single"/>
          <w14:ligatures w14:val="none"/>
        </w:rPr>
        <w:t>Kriterij KSI1 – Specifično iskustvo Ključnog stručnjaka 1. – Voditelja osiguranja</w:t>
      </w:r>
      <w:bookmarkEnd w:id="4"/>
      <w:r w:rsidRPr="000260E7">
        <w:rPr>
          <w:rFonts w:eastAsia="Times New Roman" w:cstheme="minorHAnsi"/>
          <w:kern w:val="0"/>
          <w14:ligatures w14:val="none"/>
        </w:rPr>
        <w:t xml:space="preserve"> </w:t>
      </w:r>
      <w:r w:rsidRPr="000260E7">
        <w:rPr>
          <w:rFonts w:eastAsia="Times New Roman" w:cstheme="minorHAnsi"/>
          <w:b/>
          <w:iCs/>
          <w:kern w:val="0"/>
          <w:u w:val="single"/>
          <w14:ligatures w14:val="none"/>
        </w:rPr>
        <w:t>na mjestu voditelja osiguranja sigurnosne zaštite međunarodnog graničnog prijelaza</w:t>
      </w:r>
    </w:p>
    <w:p w14:paraId="13ABF16A" w14:textId="77777777" w:rsidR="000260E7" w:rsidRPr="000260E7" w:rsidRDefault="000260E7" w:rsidP="000260E7">
      <w:pPr>
        <w:spacing w:after="0" w:line="240" w:lineRule="auto"/>
        <w:jc w:val="both"/>
        <w:rPr>
          <w:rFonts w:eastAsia="Times New Roman" w:cstheme="minorHAnsi"/>
          <w:iCs/>
          <w:kern w:val="0"/>
          <w:sz w:val="10"/>
          <w:szCs w:val="10"/>
          <w14:ligatures w14:val="non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28"/>
        <w:gridCol w:w="1680"/>
      </w:tblGrid>
      <w:tr w:rsidR="000260E7" w:rsidRPr="000260E7" w14:paraId="616D3279" w14:textId="77777777" w:rsidTr="000260E7">
        <w:trPr>
          <w:trHeight w:val="851"/>
        </w:trPr>
        <w:tc>
          <w:tcPr>
            <w:tcW w:w="7371" w:type="dxa"/>
            <w:shd w:val="clear" w:color="auto" w:fill="DBE5F1"/>
            <w:vAlign w:val="center"/>
          </w:tcPr>
          <w:p w14:paraId="465928AE" w14:textId="77777777" w:rsidR="000260E7" w:rsidRPr="000260E7" w:rsidRDefault="000260E7" w:rsidP="000260E7">
            <w:pPr>
              <w:spacing w:after="0" w:line="240" w:lineRule="auto"/>
              <w:jc w:val="center"/>
              <w:rPr>
                <w:rFonts w:eastAsia="Times New Roman" w:cstheme="minorHAnsi"/>
                <w:b/>
                <w:bCs/>
                <w:iCs/>
                <w:kern w:val="0"/>
                <w:sz w:val="20"/>
                <w:szCs w:val="20"/>
                <w:u w:val="single"/>
                <w14:ligatures w14:val="none"/>
              </w:rPr>
            </w:pPr>
            <w:r w:rsidRPr="000260E7">
              <w:rPr>
                <w:rFonts w:eastAsia="Times New Roman" w:cstheme="minorHAnsi"/>
                <w:b/>
                <w:bCs/>
                <w:iCs/>
                <w:kern w:val="0"/>
                <w:sz w:val="20"/>
                <w:szCs w:val="20"/>
                <w:u w:val="single"/>
                <w14:ligatures w14:val="none"/>
              </w:rPr>
              <w:t>OPIS KRITERIJA KSI1</w:t>
            </w:r>
          </w:p>
          <w:p w14:paraId="657A6563" w14:textId="77777777" w:rsidR="000260E7" w:rsidRPr="000260E7" w:rsidRDefault="000260E7" w:rsidP="000260E7">
            <w:pPr>
              <w:spacing w:after="0" w:line="240" w:lineRule="auto"/>
              <w:jc w:val="center"/>
              <w:rPr>
                <w:rFonts w:eastAsia="Times New Roman" w:cstheme="minorHAnsi"/>
                <w:b/>
                <w:bCs/>
                <w:iCs/>
                <w:kern w:val="0"/>
                <w:sz w:val="20"/>
                <w:szCs w:val="20"/>
                <w14:ligatures w14:val="none"/>
              </w:rPr>
            </w:pPr>
            <w:r w:rsidRPr="000260E7">
              <w:rPr>
                <w:rFonts w:eastAsia="Times New Roman" w:cstheme="minorHAnsi"/>
                <w:b/>
                <w:bCs/>
                <w:iCs/>
                <w:kern w:val="0"/>
                <w:sz w:val="20"/>
                <w:szCs w:val="20"/>
                <w14:ligatures w14:val="none"/>
              </w:rPr>
              <w:t>Specifično iskustvo Ključnog stručnjaka 1. – Voditelja osiguranja</w:t>
            </w:r>
          </w:p>
          <w:p w14:paraId="2390806D" w14:textId="77777777" w:rsidR="000260E7" w:rsidRPr="000260E7" w:rsidRDefault="000260E7" w:rsidP="000260E7">
            <w:pPr>
              <w:spacing w:after="0" w:line="240" w:lineRule="auto"/>
              <w:jc w:val="center"/>
              <w:rPr>
                <w:rFonts w:eastAsia="Times New Roman" w:cstheme="minorHAnsi"/>
                <w:b/>
                <w:iCs/>
                <w:kern w:val="0"/>
                <w:sz w:val="20"/>
                <w:szCs w:val="20"/>
                <w14:ligatures w14:val="none"/>
              </w:rPr>
            </w:pPr>
            <w:r w:rsidRPr="000260E7">
              <w:rPr>
                <w:rFonts w:eastAsia="Times New Roman" w:cstheme="minorHAnsi"/>
                <w:b/>
                <w:bCs/>
                <w:iCs/>
                <w:kern w:val="0"/>
                <w:sz w:val="20"/>
                <w:szCs w:val="20"/>
                <w14:ligatures w14:val="none"/>
              </w:rPr>
              <w:t xml:space="preserve"> (Radno iskustvo Ključnog stručnjaka 1. – Voditelja osiguranja na mjestu voditelja osiguranja sigurnosne zaštite međunarodnog graničnog prijelaza)</w:t>
            </w:r>
          </w:p>
        </w:tc>
        <w:tc>
          <w:tcPr>
            <w:tcW w:w="1701" w:type="dxa"/>
            <w:shd w:val="clear" w:color="auto" w:fill="DBE5F1"/>
            <w:vAlign w:val="center"/>
          </w:tcPr>
          <w:p w14:paraId="799B99EE" w14:textId="77777777" w:rsidR="000260E7" w:rsidRPr="000260E7" w:rsidRDefault="000260E7" w:rsidP="000260E7">
            <w:pPr>
              <w:spacing w:after="0" w:line="240" w:lineRule="auto"/>
              <w:jc w:val="center"/>
              <w:rPr>
                <w:rFonts w:eastAsia="Times New Roman" w:cstheme="minorHAnsi"/>
                <w:b/>
                <w:iCs/>
                <w:kern w:val="0"/>
                <w:sz w:val="20"/>
                <w:szCs w:val="20"/>
                <w14:ligatures w14:val="none"/>
              </w:rPr>
            </w:pPr>
            <w:r w:rsidRPr="000260E7">
              <w:rPr>
                <w:rFonts w:eastAsia="Times New Roman" w:cstheme="minorHAnsi"/>
                <w:b/>
                <w:iCs/>
                <w:kern w:val="0"/>
                <w:sz w:val="20"/>
                <w:szCs w:val="20"/>
                <w14:ligatures w14:val="none"/>
              </w:rPr>
              <w:t>Broj bodova</w:t>
            </w:r>
          </w:p>
        </w:tc>
      </w:tr>
      <w:tr w:rsidR="000260E7" w:rsidRPr="000260E7" w14:paraId="31F99020" w14:textId="77777777" w:rsidTr="00D930DC">
        <w:tc>
          <w:tcPr>
            <w:tcW w:w="7371" w:type="dxa"/>
            <w:shd w:val="clear" w:color="auto" w:fill="auto"/>
            <w:vAlign w:val="center"/>
          </w:tcPr>
          <w:p w14:paraId="35364544" w14:textId="77777777" w:rsidR="000260E7" w:rsidRPr="000260E7" w:rsidRDefault="000260E7" w:rsidP="000260E7">
            <w:pPr>
              <w:spacing w:after="0" w:line="240" w:lineRule="auto"/>
              <w:jc w:val="center"/>
              <w:rPr>
                <w:rFonts w:eastAsia="Times New Roman" w:cstheme="minorHAnsi"/>
                <w:iCs/>
                <w:kern w:val="0"/>
                <w:sz w:val="20"/>
                <w:szCs w:val="20"/>
                <w14:ligatures w14:val="none"/>
              </w:rPr>
            </w:pPr>
            <w:r w:rsidRPr="000260E7">
              <w:rPr>
                <w:rFonts w:eastAsia="Times New Roman" w:cstheme="minorHAnsi"/>
                <w:iCs/>
                <w:kern w:val="0"/>
                <w:sz w:val="20"/>
                <w:szCs w:val="20"/>
                <w14:ligatures w14:val="none"/>
              </w:rPr>
              <w:t>0 mjeseci radnog iskustva</w:t>
            </w:r>
          </w:p>
        </w:tc>
        <w:tc>
          <w:tcPr>
            <w:tcW w:w="1701" w:type="dxa"/>
            <w:shd w:val="clear" w:color="auto" w:fill="auto"/>
            <w:vAlign w:val="center"/>
          </w:tcPr>
          <w:p w14:paraId="7E0C1E76" w14:textId="77777777" w:rsidR="000260E7" w:rsidRPr="000260E7" w:rsidRDefault="000260E7" w:rsidP="000260E7">
            <w:pPr>
              <w:spacing w:after="0" w:line="240" w:lineRule="auto"/>
              <w:jc w:val="center"/>
              <w:rPr>
                <w:rFonts w:eastAsia="Times New Roman" w:cstheme="minorHAnsi"/>
                <w:iCs/>
                <w:kern w:val="0"/>
                <w:sz w:val="20"/>
                <w:szCs w:val="20"/>
                <w14:ligatures w14:val="none"/>
              </w:rPr>
            </w:pPr>
            <w:r w:rsidRPr="000260E7">
              <w:rPr>
                <w:rFonts w:eastAsia="Times New Roman" w:cstheme="minorHAnsi"/>
                <w:iCs/>
                <w:kern w:val="0"/>
                <w:sz w:val="20"/>
                <w:szCs w:val="20"/>
                <w14:ligatures w14:val="none"/>
              </w:rPr>
              <w:t>0</w:t>
            </w:r>
          </w:p>
        </w:tc>
      </w:tr>
      <w:tr w:rsidR="000260E7" w:rsidRPr="000260E7" w14:paraId="16F2F176" w14:textId="77777777" w:rsidTr="00D930DC">
        <w:tc>
          <w:tcPr>
            <w:tcW w:w="7371" w:type="dxa"/>
            <w:shd w:val="clear" w:color="auto" w:fill="auto"/>
            <w:vAlign w:val="center"/>
          </w:tcPr>
          <w:p w14:paraId="4E1AEDD2"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Od 1 do 12 mjeseci radnog iskustva</w:t>
            </w:r>
          </w:p>
        </w:tc>
        <w:tc>
          <w:tcPr>
            <w:tcW w:w="1701" w:type="dxa"/>
            <w:shd w:val="clear" w:color="auto" w:fill="auto"/>
            <w:vAlign w:val="center"/>
          </w:tcPr>
          <w:p w14:paraId="7A227517"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7,00</w:t>
            </w:r>
          </w:p>
        </w:tc>
      </w:tr>
      <w:tr w:rsidR="000260E7" w:rsidRPr="000260E7" w14:paraId="1BFE599C" w14:textId="77777777" w:rsidTr="00D930DC">
        <w:tc>
          <w:tcPr>
            <w:tcW w:w="7371" w:type="dxa"/>
            <w:shd w:val="clear" w:color="auto" w:fill="auto"/>
            <w:vAlign w:val="center"/>
          </w:tcPr>
          <w:p w14:paraId="01260A52"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Od 13 do 36 mjeseci radnog iskustva</w:t>
            </w:r>
          </w:p>
        </w:tc>
        <w:tc>
          <w:tcPr>
            <w:tcW w:w="1701" w:type="dxa"/>
            <w:shd w:val="clear" w:color="auto" w:fill="auto"/>
            <w:vAlign w:val="center"/>
          </w:tcPr>
          <w:p w14:paraId="2B66A616"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14,00</w:t>
            </w:r>
          </w:p>
        </w:tc>
      </w:tr>
      <w:tr w:rsidR="000260E7" w:rsidRPr="000260E7" w14:paraId="3E15BE02" w14:textId="77777777" w:rsidTr="00D930DC">
        <w:tc>
          <w:tcPr>
            <w:tcW w:w="7371" w:type="dxa"/>
            <w:shd w:val="clear" w:color="auto" w:fill="auto"/>
            <w:vAlign w:val="center"/>
          </w:tcPr>
          <w:p w14:paraId="07C07CD2"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Od 37 do 60 mjeseci radnog iskustva</w:t>
            </w:r>
          </w:p>
        </w:tc>
        <w:tc>
          <w:tcPr>
            <w:tcW w:w="1701" w:type="dxa"/>
            <w:shd w:val="clear" w:color="auto" w:fill="auto"/>
            <w:vAlign w:val="center"/>
          </w:tcPr>
          <w:p w14:paraId="7E813686"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21,00</w:t>
            </w:r>
          </w:p>
        </w:tc>
      </w:tr>
      <w:tr w:rsidR="000260E7" w:rsidRPr="000260E7" w14:paraId="69880511" w14:textId="77777777" w:rsidTr="00D930DC">
        <w:tc>
          <w:tcPr>
            <w:tcW w:w="7371" w:type="dxa"/>
            <w:shd w:val="clear" w:color="auto" w:fill="auto"/>
            <w:vAlign w:val="center"/>
          </w:tcPr>
          <w:p w14:paraId="6327369B"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61 mjesec i više radnog iskustva</w:t>
            </w:r>
          </w:p>
        </w:tc>
        <w:tc>
          <w:tcPr>
            <w:tcW w:w="1701" w:type="dxa"/>
            <w:shd w:val="clear" w:color="auto" w:fill="auto"/>
            <w:vAlign w:val="center"/>
          </w:tcPr>
          <w:p w14:paraId="7266B704" w14:textId="77777777" w:rsidR="000260E7" w:rsidRPr="000260E7" w:rsidRDefault="000260E7" w:rsidP="000260E7">
            <w:pPr>
              <w:spacing w:after="0" w:line="240" w:lineRule="auto"/>
              <w:jc w:val="center"/>
              <w:rPr>
                <w:rFonts w:eastAsia="Times New Roman" w:cstheme="minorHAnsi"/>
                <w:color w:val="000000"/>
                <w:kern w:val="0"/>
                <w:sz w:val="20"/>
                <w:szCs w:val="20"/>
                <w:lang w:eastAsia="hr-HR"/>
                <w14:ligatures w14:val="none"/>
              </w:rPr>
            </w:pPr>
            <w:r w:rsidRPr="000260E7">
              <w:rPr>
                <w:rFonts w:eastAsia="Times New Roman" w:cstheme="minorHAnsi"/>
                <w:color w:val="000000"/>
                <w:kern w:val="0"/>
                <w:sz w:val="20"/>
                <w:szCs w:val="20"/>
                <w:lang w:eastAsia="hr-HR"/>
                <w14:ligatures w14:val="none"/>
              </w:rPr>
              <w:t>30,00</w:t>
            </w:r>
          </w:p>
        </w:tc>
      </w:tr>
    </w:tbl>
    <w:p w14:paraId="22375DAE" w14:textId="77777777" w:rsidR="000260E7" w:rsidRPr="000260E7" w:rsidRDefault="000260E7" w:rsidP="000260E7">
      <w:pPr>
        <w:spacing w:after="0" w:line="240" w:lineRule="auto"/>
        <w:jc w:val="both"/>
        <w:rPr>
          <w:rFonts w:eastAsia="Times New Roman" w:cstheme="minorHAnsi"/>
          <w:kern w:val="0"/>
          <w:sz w:val="10"/>
          <w:szCs w:val="10"/>
          <w14:ligatures w14:val="none"/>
        </w:rPr>
      </w:pPr>
    </w:p>
    <w:p w14:paraId="3991A311" w14:textId="4A900A83" w:rsidR="000260E7" w:rsidRDefault="000260E7">
      <w:pPr>
        <w:rPr>
          <w:rFonts w:eastAsia="Times New Roman" w:cstheme="minorHAnsi"/>
          <w:b/>
          <w:iCs/>
          <w:kern w:val="0"/>
          <w:u w:val="single"/>
          <w14:ligatures w14:val="none"/>
        </w:rPr>
      </w:pPr>
      <w:r>
        <w:rPr>
          <w:rFonts w:eastAsia="Times New Roman" w:cstheme="minorHAnsi"/>
          <w:b/>
          <w:iCs/>
          <w:kern w:val="0"/>
          <w:u w:val="single"/>
          <w14:ligatures w14:val="none"/>
        </w:rPr>
        <w:br w:type="page"/>
      </w:r>
    </w:p>
    <w:p w14:paraId="12F03077" w14:textId="77777777" w:rsidR="000260E7" w:rsidRDefault="000260E7" w:rsidP="000260E7">
      <w:pPr>
        <w:spacing w:after="0" w:line="240" w:lineRule="auto"/>
        <w:jc w:val="both"/>
        <w:rPr>
          <w:rFonts w:eastAsia="Times New Roman" w:cstheme="minorHAnsi"/>
          <w:b/>
          <w:iCs/>
          <w:kern w:val="0"/>
          <w:u w:val="single"/>
          <w14:ligatures w14:val="none"/>
        </w:rPr>
      </w:pPr>
    </w:p>
    <w:p w14:paraId="4111A365" w14:textId="1B702D96" w:rsidR="000260E7" w:rsidRDefault="000260E7" w:rsidP="000260E7">
      <w:pPr>
        <w:spacing w:after="0" w:line="240" w:lineRule="auto"/>
        <w:jc w:val="both"/>
        <w:rPr>
          <w:rFonts w:eastAsia="Times New Roman" w:cstheme="minorHAnsi"/>
          <w:b/>
          <w:iCs/>
          <w:kern w:val="0"/>
          <w:u w:val="single"/>
          <w14:ligatures w14:val="none"/>
        </w:rPr>
      </w:pPr>
      <w:r w:rsidRPr="000260E7">
        <w:rPr>
          <w:rFonts w:eastAsia="Times New Roman" w:cstheme="minorHAnsi"/>
          <w:b/>
          <w:iCs/>
          <w:kern w:val="0"/>
          <w:u w:val="single"/>
          <w14:ligatures w14:val="none"/>
        </w:rPr>
        <w:t>Kriterij KSI2 – Specifično iskustvo Ključnog stručnjaka 1. – Voditelja osiguranja</w:t>
      </w:r>
      <w:r w:rsidRPr="000260E7">
        <w:rPr>
          <w:rFonts w:eastAsia="Times New Roman" w:cstheme="minorHAnsi"/>
          <w:kern w:val="0"/>
          <w14:ligatures w14:val="none"/>
        </w:rPr>
        <w:t xml:space="preserve"> </w:t>
      </w:r>
      <w:r w:rsidRPr="000260E7">
        <w:rPr>
          <w:rFonts w:eastAsia="Times New Roman" w:cstheme="minorHAnsi"/>
          <w:b/>
          <w:iCs/>
          <w:kern w:val="0"/>
          <w:u w:val="single"/>
          <w14:ligatures w14:val="none"/>
        </w:rPr>
        <w:t>Posjedovanje važećeg međunarodno priznatog certifikata o osposobljenosti osobe iz područja sigurnosne zaštite luke</w:t>
      </w:r>
    </w:p>
    <w:p w14:paraId="77CE2280" w14:textId="77777777" w:rsidR="000260E7" w:rsidRPr="000260E7" w:rsidRDefault="000260E7" w:rsidP="000260E7">
      <w:pPr>
        <w:spacing w:after="0" w:line="240" w:lineRule="auto"/>
        <w:jc w:val="both"/>
        <w:rPr>
          <w:rFonts w:eastAsia="Calibri" w:cstheme="minorHAnsi"/>
          <w:kern w:val="0"/>
          <w14:ligatures w14:val="none"/>
        </w:rPr>
      </w:pPr>
    </w:p>
    <w:tbl>
      <w:tblPr>
        <w:tblStyle w:val="TableGrid"/>
        <w:tblW w:w="9072" w:type="dxa"/>
        <w:tblInd w:w="108" w:type="dxa"/>
        <w:tblLook w:val="04A0" w:firstRow="1" w:lastRow="0" w:firstColumn="1" w:lastColumn="0" w:noHBand="0" w:noVBand="1"/>
      </w:tblPr>
      <w:tblGrid>
        <w:gridCol w:w="3797"/>
        <w:gridCol w:w="1839"/>
        <w:gridCol w:w="1742"/>
        <w:gridCol w:w="1694"/>
      </w:tblGrid>
      <w:tr w:rsidR="000260E7" w:rsidRPr="000260E7" w14:paraId="40D5CD7E" w14:textId="77777777" w:rsidTr="000260E7">
        <w:trPr>
          <w:trHeight w:val="871"/>
        </w:trPr>
        <w:tc>
          <w:tcPr>
            <w:tcW w:w="3797"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14:paraId="5CB62298" w14:textId="77777777" w:rsidR="000260E7" w:rsidRPr="000260E7" w:rsidRDefault="000260E7" w:rsidP="000260E7">
            <w:pPr>
              <w:jc w:val="center"/>
              <w:rPr>
                <w:rFonts w:asciiTheme="minorHAnsi" w:hAnsiTheme="minorHAnsi" w:cstheme="minorHAnsi"/>
                <w:b/>
                <w:bCs/>
                <w:u w:val="single"/>
                <w:lang w:val="en-US"/>
              </w:rPr>
            </w:pPr>
            <w:r w:rsidRPr="000260E7">
              <w:rPr>
                <w:rFonts w:asciiTheme="minorHAnsi" w:hAnsiTheme="minorHAnsi" w:cstheme="minorHAnsi"/>
                <w:b/>
                <w:bCs/>
                <w:u w:val="single"/>
                <w:lang w:val="en-US"/>
              </w:rPr>
              <w:t>OPIS KRITERIJA KSI2</w:t>
            </w:r>
          </w:p>
          <w:p w14:paraId="525A174E" w14:textId="77777777" w:rsidR="000260E7" w:rsidRPr="000260E7" w:rsidRDefault="000260E7" w:rsidP="000260E7">
            <w:pPr>
              <w:jc w:val="center"/>
              <w:rPr>
                <w:rFonts w:asciiTheme="minorHAnsi" w:hAnsiTheme="minorHAnsi" w:cstheme="minorHAnsi"/>
                <w:b/>
                <w:bCs/>
                <w:lang w:val="en-US"/>
              </w:rPr>
            </w:pPr>
            <w:proofErr w:type="spellStart"/>
            <w:r w:rsidRPr="000260E7">
              <w:rPr>
                <w:rFonts w:asciiTheme="minorHAnsi" w:hAnsiTheme="minorHAnsi" w:cstheme="minorHAnsi"/>
                <w:b/>
                <w:bCs/>
                <w:lang w:val="en-US"/>
              </w:rPr>
              <w:t>Specifično</w:t>
            </w:r>
            <w:proofErr w:type="spellEnd"/>
            <w:r w:rsidRPr="000260E7">
              <w:rPr>
                <w:rFonts w:asciiTheme="minorHAnsi" w:hAnsiTheme="minorHAnsi" w:cstheme="minorHAnsi"/>
                <w:b/>
                <w:bCs/>
                <w:lang w:val="en-US"/>
              </w:rPr>
              <w:t xml:space="preserve"> </w:t>
            </w:r>
            <w:proofErr w:type="spellStart"/>
            <w:r w:rsidRPr="000260E7">
              <w:rPr>
                <w:rFonts w:asciiTheme="minorHAnsi" w:hAnsiTheme="minorHAnsi" w:cstheme="minorHAnsi"/>
                <w:b/>
                <w:bCs/>
                <w:lang w:val="en-US"/>
              </w:rPr>
              <w:t>iskustvo</w:t>
            </w:r>
            <w:proofErr w:type="spellEnd"/>
            <w:r w:rsidRPr="000260E7">
              <w:rPr>
                <w:rFonts w:asciiTheme="minorHAnsi" w:hAnsiTheme="minorHAnsi" w:cstheme="minorHAnsi"/>
                <w:b/>
                <w:bCs/>
                <w:lang w:val="en-US"/>
              </w:rPr>
              <w:t xml:space="preserve"> </w:t>
            </w:r>
            <w:proofErr w:type="spellStart"/>
            <w:r w:rsidRPr="000260E7">
              <w:rPr>
                <w:rFonts w:asciiTheme="minorHAnsi" w:hAnsiTheme="minorHAnsi" w:cstheme="minorHAnsi"/>
                <w:b/>
                <w:bCs/>
                <w:lang w:val="en-US"/>
              </w:rPr>
              <w:t>Ključnog</w:t>
            </w:r>
            <w:proofErr w:type="spellEnd"/>
            <w:r w:rsidRPr="000260E7">
              <w:rPr>
                <w:rFonts w:asciiTheme="minorHAnsi" w:hAnsiTheme="minorHAnsi" w:cstheme="minorHAnsi"/>
                <w:b/>
                <w:bCs/>
                <w:lang w:val="en-US"/>
              </w:rPr>
              <w:t xml:space="preserve"> </w:t>
            </w:r>
            <w:proofErr w:type="spellStart"/>
            <w:r w:rsidRPr="000260E7">
              <w:rPr>
                <w:rFonts w:asciiTheme="minorHAnsi" w:hAnsiTheme="minorHAnsi" w:cstheme="minorHAnsi"/>
                <w:b/>
                <w:bCs/>
                <w:lang w:val="en-US"/>
              </w:rPr>
              <w:t>stručnjaka</w:t>
            </w:r>
            <w:proofErr w:type="spellEnd"/>
            <w:r w:rsidRPr="000260E7">
              <w:rPr>
                <w:rFonts w:asciiTheme="minorHAnsi" w:hAnsiTheme="minorHAnsi" w:cstheme="minorHAnsi"/>
                <w:b/>
                <w:bCs/>
                <w:lang w:val="en-US"/>
              </w:rPr>
              <w:t xml:space="preserve"> 1. – </w:t>
            </w:r>
            <w:proofErr w:type="spellStart"/>
            <w:r w:rsidRPr="000260E7">
              <w:rPr>
                <w:rFonts w:asciiTheme="minorHAnsi" w:hAnsiTheme="minorHAnsi" w:cstheme="minorHAnsi"/>
                <w:b/>
                <w:bCs/>
                <w:lang w:val="en-US"/>
              </w:rPr>
              <w:t>Voditelja</w:t>
            </w:r>
            <w:proofErr w:type="spellEnd"/>
            <w:r w:rsidRPr="000260E7">
              <w:rPr>
                <w:rFonts w:asciiTheme="minorHAnsi" w:hAnsiTheme="minorHAnsi" w:cstheme="minorHAnsi"/>
                <w:b/>
                <w:bCs/>
                <w:lang w:val="en-US"/>
              </w:rPr>
              <w:t xml:space="preserve"> </w:t>
            </w:r>
            <w:proofErr w:type="spellStart"/>
            <w:r w:rsidRPr="000260E7">
              <w:rPr>
                <w:rFonts w:asciiTheme="minorHAnsi" w:hAnsiTheme="minorHAnsi" w:cstheme="minorHAnsi"/>
                <w:b/>
                <w:bCs/>
                <w:lang w:val="en-US"/>
              </w:rPr>
              <w:t>osiguranja</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14:paraId="653CEF5D" w14:textId="77777777" w:rsidR="000260E7" w:rsidRPr="000260E7" w:rsidRDefault="000260E7" w:rsidP="000260E7">
            <w:pPr>
              <w:jc w:val="center"/>
              <w:rPr>
                <w:rFonts w:asciiTheme="minorHAnsi" w:hAnsiTheme="minorHAnsi" w:cstheme="minorHAnsi"/>
                <w:b/>
                <w:bCs/>
                <w:lang w:val="en-US"/>
              </w:rPr>
            </w:pPr>
            <w:r w:rsidRPr="000260E7">
              <w:rPr>
                <w:rFonts w:asciiTheme="minorHAnsi" w:hAnsiTheme="minorHAnsi" w:cstheme="minorHAnsi"/>
                <w:b/>
                <w:bCs/>
                <w:lang w:val="en-US"/>
              </w:rPr>
              <w:t xml:space="preserve">METODOLOGIJA </w:t>
            </w:r>
          </w:p>
          <w:p w14:paraId="6DB7AF6E" w14:textId="77777777" w:rsidR="000260E7" w:rsidRPr="000260E7" w:rsidRDefault="000260E7" w:rsidP="000260E7">
            <w:pPr>
              <w:jc w:val="center"/>
              <w:rPr>
                <w:rFonts w:asciiTheme="minorHAnsi" w:hAnsiTheme="minorHAnsi" w:cstheme="minorHAnsi"/>
                <w:b/>
                <w:bCs/>
                <w:lang w:val="en-US"/>
              </w:rPr>
            </w:pPr>
            <w:proofErr w:type="spellStart"/>
            <w:r w:rsidRPr="000260E7">
              <w:rPr>
                <w:rFonts w:asciiTheme="minorHAnsi" w:hAnsiTheme="minorHAnsi" w:cstheme="minorHAnsi"/>
                <w:b/>
                <w:bCs/>
                <w:lang w:val="en-US"/>
              </w:rPr>
              <w:t>način</w:t>
            </w:r>
            <w:proofErr w:type="spellEnd"/>
            <w:r w:rsidRPr="000260E7">
              <w:rPr>
                <w:rFonts w:asciiTheme="minorHAnsi" w:hAnsiTheme="minorHAnsi" w:cstheme="minorHAnsi"/>
                <w:b/>
                <w:bCs/>
                <w:lang w:val="en-US"/>
              </w:rPr>
              <w:t xml:space="preserve"> </w:t>
            </w:r>
            <w:proofErr w:type="spellStart"/>
            <w:r w:rsidRPr="000260E7">
              <w:rPr>
                <w:rFonts w:asciiTheme="minorHAnsi" w:hAnsiTheme="minorHAnsi" w:cstheme="minorHAnsi"/>
                <w:b/>
                <w:bCs/>
                <w:lang w:val="en-US"/>
              </w:rPr>
              <w:t>bodovanja</w:t>
            </w:r>
            <w:proofErr w:type="spellEnd"/>
            <w:r w:rsidRPr="000260E7">
              <w:rPr>
                <w:rFonts w:asciiTheme="minorHAnsi" w:hAnsiTheme="minorHAnsi" w:cstheme="minorHAnsi"/>
                <w:b/>
                <w:bCs/>
                <w:lang w:val="en-US"/>
              </w:rPr>
              <w:t xml:space="preserve"> </w:t>
            </w:r>
          </w:p>
        </w:tc>
        <w:tc>
          <w:tcPr>
            <w:tcW w:w="174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14:paraId="3AD1F756" w14:textId="77777777" w:rsidR="000260E7" w:rsidRPr="000260E7" w:rsidRDefault="000260E7" w:rsidP="000260E7">
            <w:pPr>
              <w:jc w:val="center"/>
              <w:rPr>
                <w:rFonts w:asciiTheme="minorHAnsi" w:hAnsiTheme="minorHAnsi" w:cstheme="minorHAnsi"/>
                <w:b/>
                <w:bCs/>
                <w:lang w:val="en-US"/>
              </w:rPr>
            </w:pPr>
            <w:r w:rsidRPr="000260E7">
              <w:rPr>
                <w:rFonts w:asciiTheme="minorHAnsi" w:hAnsiTheme="minorHAnsi" w:cstheme="minorHAnsi"/>
                <w:b/>
                <w:bCs/>
                <w:lang w:val="en-US"/>
              </w:rPr>
              <w:t>BODOVI</w:t>
            </w:r>
          </w:p>
        </w:tc>
        <w:tc>
          <w:tcPr>
            <w:tcW w:w="1694"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14:paraId="240A7922" w14:textId="77777777" w:rsidR="000260E7" w:rsidRPr="000260E7" w:rsidRDefault="000260E7" w:rsidP="000260E7">
            <w:pPr>
              <w:jc w:val="center"/>
              <w:rPr>
                <w:rFonts w:asciiTheme="minorHAnsi" w:hAnsiTheme="minorHAnsi" w:cstheme="minorHAnsi"/>
                <w:b/>
                <w:bCs/>
                <w:lang w:val="en-US"/>
              </w:rPr>
            </w:pPr>
            <w:r w:rsidRPr="000260E7">
              <w:rPr>
                <w:rFonts w:asciiTheme="minorHAnsi" w:hAnsiTheme="minorHAnsi" w:cstheme="minorHAnsi"/>
                <w:b/>
                <w:bCs/>
                <w:lang w:val="en-US"/>
              </w:rPr>
              <w:t>MAKSIMALAN BROJ BODOVA</w:t>
            </w:r>
          </w:p>
        </w:tc>
      </w:tr>
      <w:tr w:rsidR="000260E7" w:rsidRPr="000260E7" w14:paraId="0C755476" w14:textId="77777777" w:rsidTr="000260E7">
        <w:trPr>
          <w:trHeight w:val="698"/>
        </w:trPr>
        <w:tc>
          <w:tcPr>
            <w:tcW w:w="3797" w:type="dxa"/>
            <w:vMerge w:val="restart"/>
            <w:tcBorders>
              <w:top w:val="single" w:sz="4" w:space="0" w:color="000000"/>
              <w:left w:val="single" w:sz="4" w:space="0" w:color="000000"/>
              <w:bottom w:val="single" w:sz="4" w:space="0" w:color="000000"/>
              <w:right w:val="single" w:sz="4" w:space="0" w:color="000000"/>
            </w:tcBorders>
            <w:hideMark/>
          </w:tcPr>
          <w:p w14:paraId="653920D4" w14:textId="77777777" w:rsidR="000260E7" w:rsidRPr="000260E7" w:rsidRDefault="000260E7" w:rsidP="000260E7">
            <w:pPr>
              <w:jc w:val="both"/>
              <w:rPr>
                <w:rFonts w:asciiTheme="minorHAnsi" w:hAnsiTheme="minorHAnsi" w:cstheme="minorHAnsi"/>
                <w:lang w:val="en-US"/>
              </w:rPr>
            </w:pPr>
            <w:proofErr w:type="spellStart"/>
            <w:r w:rsidRPr="000260E7">
              <w:rPr>
                <w:rFonts w:asciiTheme="minorHAnsi" w:hAnsiTheme="minorHAnsi" w:cstheme="minorHAnsi"/>
                <w:lang w:val="en-US"/>
              </w:rPr>
              <w:t>Posjedovanje</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važećeg</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međunarodno</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priznatog</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certifikata</w:t>
            </w:r>
            <w:proofErr w:type="spellEnd"/>
            <w:r w:rsidRPr="000260E7">
              <w:rPr>
                <w:rFonts w:asciiTheme="minorHAnsi" w:hAnsiTheme="minorHAnsi" w:cstheme="minorHAnsi"/>
                <w:lang w:val="en-US"/>
              </w:rPr>
              <w:t xml:space="preserve"> o </w:t>
            </w:r>
            <w:proofErr w:type="spellStart"/>
            <w:r w:rsidRPr="000260E7">
              <w:rPr>
                <w:rFonts w:asciiTheme="minorHAnsi" w:hAnsiTheme="minorHAnsi" w:cstheme="minorHAnsi"/>
                <w:lang w:val="en-US"/>
              </w:rPr>
              <w:t>osposobljenosti</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osobe</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iz</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područja</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sigurnosne</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zaštite</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luke</w:t>
            </w:r>
            <w:proofErr w:type="spellEnd"/>
            <w:r w:rsidRPr="000260E7">
              <w:rPr>
                <w:rFonts w:asciiTheme="minorHAnsi" w:hAnsiTheme="minorHAnsi" w:cstheme="minorHAnsi"/>
                <w:lang w:val="en-US"/>
              </w:rPr>
              <w:t xml:space="preserve"> (ISPS Code </w:t>
            </w:r>
            <w:proofErr w:type="spellStart"/>
            <w:r w:rsidRPr="000260E7">
              <w:rPr>
                <w:rFonts w:asciiTheme="minorHAnsi" w:hAnsiTheme="minorHAnsi" w:cstheme="minorHAnsi"/>
                <w:lang w:val="en-US"/>
              </w:rPr>
              <w:t>ili</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drugog</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odgovarajućeg</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jednakovrijednog</w:t>
            </w:r>
            <w:proofErr w:type="spellEnd"/>
            <w:r w:rsidRPr="000260E7">
              <w:rPr>
                <w:rFonts w:asciiTheme="minorHAnsi" w:hAnsiTheme="minorHAnsi" w:cstheme="minorHAnsi"/>
                <w:lang w:val="en-US"/>
              </w:rPr>
              <w:t xml:space="preserve">) </w:t>
            </w:r>
            <w:proofErr w:type="spellStart"/>
            <w:r w:rsidRPr="000260E7">
              <w:rPr>
                <w:rFonts w:asciiTheme="minorHAnsi" w:hAnsiTheme="minorHAnsi" w:cstheme="minorHAnsi"/>
                <w:lang w:val="en-US"/>
              </w:rPr>
              <w:t>certifikata</w:t>
            </w:r>
            <w:proofErr w:type="spellEnd"/>
            <w:r w:rsidRPr="000260E7">
              <w:rPr>
                <w:rFonts w:asciiTheme="minorHAnsi" w:hAnsiTheme="minorHAnsi" w:cstheme="minorHAnsi"/>
                <w:lang w:val="en-US"/>
              </w:rPr>
              <w:t>)</w:t>
            </w:r>
          </w:p>
        </w:tc>
        <w:tc>
          <w:tcPr>
            <w:tcW w:w="1839" w:type="dxa"/>
            <w:tcBorders>
              <w:top w:val="single" w:sz="4" w:space="0" w:color="000000"/>
              <w:left w:val="single" w:sz="4" w:space="0" w:color="000000"/>
              <w:bottom w:val="single" w:sz="4" w:space="0" w:color="000000"/>
              <w:right w:val="single" w:sz="4" w:space="0" w:color="000000"/>
            </w:tcBorders>
            <w:vAlign w:val="center"/>
            <w:hideMark/>
          </w:tcPr>
          <w:p w14:paraId="5BAD5ED9" w14:textId="77777777" w:rsidR="000260E7" w:rsidRPr="000260E7" w:rsidRDefault="000260E7" w:rsidP="000260E7">
            <w:pPr>
              <w:jc w:val="center"/>
              <w:rPr>
                <w:rFonts w:asciiTheme="minorHAnsi" w:hAnsiTheme="minorHAnsi" w:cstheme="minorHAnsi"/>
                <w:lang w:val="en-US"/>
              </w:rPr>
            </w:pPr>
            <w:r w:rsidRPr="000260E7">
              <w:rPr>
                <w:rFonts w:asciiTheme="minorHAnsi" w:hAnsiTheme="minorHAnsi" w:cstheme="minorHAnsi"/>
                <w:lang w:val="en-US"/>
              </w:rPr>
              <w:t>NE</w:t>
            </w:r>
          </w:p>
        </w:tc>
        <w:tc>
          <w:tcPr>
            <w:tcW w:w="1742" w:type="dxa"/>
            <w:tcBorders>
              <w:top w:val="single" w:sz="4" w:space="0" w:color="000000"/>
              <w:left w:val="single" w:sz="4" w:space="0" w:color="000000"/>
              <w:bottom w:val="single" w:sz="4" w:space="0" w:color="000000"/>
              <w:right w:val="single" w:sz="4" w:space="0" w:color="000000"/>
            </w:tcBorders>
            <w:vAlign w:val="center"/>
            <w:hideMark/>
          </w:tcPr>
          <w:p w14:paraId="251C9203" w14:textId="77777777" w:rsidR="000260E7" w:rsidRPr="000260E7" w:rsidRDefault="000260E7" w:rsidP="000260E7">
            <w:pPr>
              <w:jc w:val="center"/>
              <w:rPr>
                <w:rFonts w:asciiTheme="minorHAnsi" w:hAnsiTheme="minorHAnsi" w:cstheme="minorHAnsi"/>
                <w:lang w:val="en-US"/>
              </w:rPr>
            </w:pPr>
            <w:r w:rsidRPr="000260E7">
              <w:rPr>
                <w:rFonts w:asciiTheme="minorHAnsi" w:hAnsiTheme="minorHAnsi" w:cstheme="minorHAnsi"/>
                <w:lang w:val="en-US"/>
              </w:rPr>
              <w:t>0,00</w:t>
            </w:r>
          </w:p>
        </w:tc>
        <w:tc>
          <w:tcPr>
            <w:tcW w:w="1694" w:type="dxa"/>
            <w:vMerge w:val="restart"/>
            <w:tcBorders>
              <w:top w:val="single" w:sz="4" w:space="0" w:color="000000"/>
              <w:left w:val="single" w:sz="4" w:space="0" w:color="000000"/>
              <w:bottom w:val="single" w:sz="4" w:space="0" w:color="000000"/>
              <w:right w:val="single" w:sz="4" w:space="0" w:color="000000"/>
            </w:tcBorders>
            <w:vAlign w:val="center"/>
            <w:hideMark/>
          </w:tcPr>
          <w:p w14:paraId="541A3523" w14:textId="77777777" w:rsidR="000260E7" w:rsidRPr="000260E7" w:rsidRDefault="000260E7" w:rsidP="000260E7">
            <w:pPr>
              <w:jc w:val="center"/>
              <w:rPr>
                <w:rFonts w:asciiTheme="minorHAnsi" w:hAnsiTheme="minorHAnsi" w:cstheme="minorHAnsi"/>
                <w:lang w:val="en-US"/>
              </w:rPr>
            </w:pPr>
            <w:r w:rsidRPr="000260E7">
              <w:rPr>
                <w:rFonts w:asciiTheme="minorHAnsi" w:hAnsiTheme="minorHAnsi" w:cstheme="minorHAnsi"/>
                <w:lang w:val="en-US"/>
              </w:rPr>
              <w:t>10,00</w:t>
            </w:r>
          </w:p>
        </w:tc>
      </w:tr>
      <w:tr w:rsidR="000260E7" w:rsidRPr="000260E7" w14:paraId="451E5FD4" w14:textId="77777777" w:rsidTr="000260E7">
        <w:trPr>
          <w:trHeight w:val="698"/>
        </w:trPr>
        <w:tc>
          <w:tcPr>
            <w:tcW w:w="3797" w:type="dxa"/>
            <w:vMerge/>
            <w:tcBorders>
              <w:top w:val="single" w:sz="4" w:space="0" w:color="000000"/>
              <w:left w:val="single" w:sz="4" w:space="0" w:color="000000"/>
              <w:bottom w:val="single" w:sz="4" w:space="0" w:color="000000"/>
              <w:right w:val="single" w:sz="4" w:space="0" w:color="000000"/>
            </w:tcBorders>
            <w:vAlign w:val="center"/>
            <w:hideMark/>
          </w:tcPr>
          <w:p w14:paraId="0C35F70E" w14:textId="77777777" w:rsidR="000260E7" w:rsidRPr="000260E7" w:rsidRDefault="000260E7" w:rsidP="000260E7">
            <w:pPr>
              <w:spacing w:line="240" w:lineRule="exact"/>
              <w:jc w:val="center"/>
              <w:rPr>
                <w:rFonts w:asciiTheme="minorHAnsi" w:hAnsiTheme="minorHAnsi" w:cstheme="minorHAnsi"/>
                <w:lang w:val="en-US"/>
              </w:rPr>
            </w:pPr>
          </w:p>
        </w:tc>
        <w:tc>
          <w:tcPr>
            <w:tcW w:w="1839" w:type="dxa"/>
            <w:tcBorders>
              <w:top w:val="single" w:sz="4" w:space="0" w:color="000000"/>
              <w:left w:val="single" w:sz="4" w:space="0" w:color="000000"/>
              <w:bottom w:val="single" w:sz="4" w:space="0" w:color="000000"/>
              <w:right w:val="single" w:sz="4" w:space="0" w:color="000000"/>
            </w:tcBorders>
            <w:vAlign w:val="center"/>
            <w:hideMark/>
          </w:tcPr>
          <w:p w14:paraId="0D5392CE" w14:textId="77777777" w:rsidR="000260E7" w:rsidRPr="000260E7" w:rsidRDefault="000260E7" w:rsidP="000260E7">
            <w:pPr>
              <w:jc w:val="center"/>
              <w:rPr>
                <w:rFonts w:asciiTheme="minorHAnsi" w:hAnsiTheme="minorHAnsi" w:cstheme="minorHAnsi"/>
                <w:lang w:val="en-US"/>
              </w:rPr>
            </w:pPr>
            <w:r w:rsidRPr="000260E7">
              <w:rPr>
                <w:rFonts w:asciiTheme="minorHAnsi" w:hAnsiTheme="minorHAnsi" w:cstheme="minorHAnsi"/>
                <w:lang w:val="en-US"/>
              </w:rPr>
              <w:t>DA</w:t>
            </w:r>
          </w:p>
        </w:tc>
        <w:tc>
          <w:tcPr>
            <w:tcW w:w="1742" w:type="dxa"/>
            <w:tcBorders>
              <w:top w:val="single" w:sz="4" w:space="0" w:color="000000"/>
              <w:left w:val="single" w:sz="4" w:space="0" w:color="000000"/>
              <w:bottom w:val="single" w:sz="4" w:space="0" w:color="000000"/>
              <w:right w:val="single" w:sz="4" w:space="0" w:color="000000"/>
            </w:tcBorders>
            <w:vAlign w:val="center"/>
            <w:hideMark/>
          </w:tcPr>
          <w:p w14:paraId="5A339D96" w14:textId="77777777" w:rsidR="000260E7" w:rsidRPr="000260E7" w:rsidRDefault="000260E7" w:rsidP="000260E7">
            <w:pPr>
              <w:jc w:val="center"/>
              <w:rPr>
                <w:rFonts w:asciiTheme="minorHAnsi" w:hAnsiTheme="minorHAnsi" w:cstheme="minorHAnsi"/>
                <w:lang w:val="en-US"/>
              </w:rPr>
            </w:pPr>
            <w:r w:rsidRPr="000260E7">
              <w:rPr>
                <w:rFonts w:asciiTheme="minorHAnsi" w:hAnsiTheme="minorHAnsi" w:cstheme="minorHAnsi"/>
                <w:lang w:val="en-US"/>
              </w:rPr>
              <w:t>10,00</w:t>
            </w:r>
          </w:p>
        </w:tc>
        <w:tc>
          <w:tcPr>
            <w:tcW w:w="1694" w:type="dxa"/>
            <w:vMerge/>
            <w:tcBorders>
              <w:top w:val="single" w:sz="4" w:space="0" w:color="000000"/>
              <w:left w:val="single" w:sz="4" w:space="0" w:color="000000"/>
              <w:bottom w:val="single" w:sz="4" w:space="0" w:color="000000"/>
              <w:right w:val="single" w:sz="4" w:space="0" w:color="000000"/>
            </w:tcBorders>
            <w:vAlign w:val="center"/>
            <w:hideMark/>
          </w:tcPr>
          <w:p w14:paraId="0931588A" w14:textId="77777777" w:rsidR="000260E7" w:rsidRPr="000260E7" w:rsidRDefault="000260E7" w:rsidP="000260E7">
            <w:pPr>
              <w:spacing w:line="240" w:lineRule="exact"/>
              <w:jc w:val="center"/>
              <w:rPr>
                <w:rFonts w:asciiTheme="minorHAnsi" w:hAnsiTheme="minorHAnsi" w:cstheme="minorHAnsi"/>
                <w:lang w:val="en-US"/>
              </w:rPr>
            </w:pPr>
          </w:p>
        </w:tc>
      </w:tr>
    </w:tbl>
    <w:p w14:paraId="79260F70" w14:textId="4F4D43E6" w:rsidR="000260E7" w:rsidRDefault="000260E7" w:rsidP="000260E7">
      <w:pPr>
        <w:tabs>
          <w:tab w:val="left" w:pos="6270"/>
        </w:tabs>
        <w:spacing w:after="0" w:line="240" w:lineRule="auto"/>
        <w:rPr>
          <w:rFonts w:eastAsia="Calibri" w:cstheme="minorHAnsi"/>
          <w:kern w:val="0"/>
          <w14:ligatures w14:val="none"/>
        </w:rPr>
      </w:pPr>
    </w:p>
    <w:p w14:paraId="4DA3AEA7" w14:textId="77777777" w:rsidR="000260E7" w:rsidRPr="000260E7" w:rsidRDefault="000260E7" w:rsidP="000260E7">
      <w:pPr>
        <w:spacing w:after="0" w:line="240" w:lineRule="auto"/>
        <w:rPr>
          <w:rFonts w:eastAsia="Calibri" w:cstheme="minorHAnsi"/>
          <w:kern w:val="0"/>
          <w14:ligatures w14:val="none"/>
        </w:rPr>
      </w:pPr>
    </w:p>
    <w:p w14:paraId="2B096949" w14:textId="64B45CBD" w:rsidR="000260E7" w:rsidRPr="000260E7" w:rsidRDefault="000260E7" w:rsidP="000260E7">
      <w:pPr>
        <w:spacing w:after="0" w:line="240" w:lineRule="auto"/>
        <w:rPr>
          <w:rFonts w:eastAsia="Calibri" w:cstheme="minorHAnsi"/>
          <w:kern w:val="0"/>
          <w14:ligatures w14:val="none"/>
        </w:rPr>
      </w:pPr>
      <w:r w:rsidRPr="000260E7">
        <w:rPr>
          <w:rFonts w:eastAsia="Calibri" w:cstheme="minorHAnsi"/>
          <w:kern w:val="0"/>
          <w14:ligatures w14:val="none"/>
        </w:rPr>
        <w:t>Bodovna vrijednost sukladno ovom kriteriju</w:t>
      </w:r>
      <w:r w:rsidRPr="000260E7">
        <w:t xml:space="preserve"> </w:t>
      </w:r>
      <w:r>
        <w:t xml:space="preserve">(KSI - </w:t>
      </w:r>
      <w:r w:rsidRPr="000260E7">
        <w:rPr>
          <w:rFonts w:eastAsia="Calibri" w:cstheme="minorHAnsi"/>
          <w:kern w:val="0"/>
          <w14:ligatures w14:val="none"/>
        </w:rPr>
        <w:t>Specifično iskustvo Ključnog stručnjaka 1. – Voditelja osiguranja</w:t>
      </w:r>
      <w:r>
        <w:rPr>
          <w:rFonts w:eastAsia="Calibri" w:cstheme="minorHAnsi"/>
          <w:kern w:val="0"/>
          <w14:ligatures w14:val="none"/>
        </w:rPr>
        <w:t>)</w:t>
      </w:r>
      <w:r w:rsidRPr="000260E7">
        <w:rPr>
          <w:rFonts w:eastAsia="Calibri" w:cstheme="minorHAnsi"/>
          <w:kern w:val="0"/>
          <w14:ligatures w14:val="none"/>
        </w:rPr>
        <w:t xml:space="preserve"> izračunava se prema sljedećoj formuli: </w:t>
      </w:r>
    </w:p>
    <w:p w14:paraId="2318DC7B" w14:textId="77777777" w:rsidR="000260E7" w:rsidRPr="000260E7" w:rsidRDefault="000260E7" w:rsidP="000260E7">
      <w:pPr>
        <w:spacing w:after="0" w:line="240" w:lineRule="auto"/>
        <w:rPr>
          <w:rFonts w:eastAsia="Calibri" w:cstheme="minorHAnsi"/>
          <w:kern w:val="0"/>
          <w:sz w:val="10"/>
          <w:szCs w:val="10"/>
          <w14:ligatures w14:val="none"/>
        </w:rPr>
      </w:pPr>
    </w:p>
    <w:p w14:paraId="0BCF0EB0" w14:textId="77777777" w:rsidR="000260E7" w:rsidRPr="000260E7" w:rsidRDefault="000260E7" w:rsidP="000260E7">
      <w:pPr>
        <w:spacing w:after="0" w:line="240" w:lineRule="auto"/>
        <w:jc w:val="center"/>
        <w:rPr>
          <w:rFonts w:eastAsia="Calibri" w:cstheme="minorHAnsi"/>
          <w:kern w:val="0"/>
          <w14:ligatures w14:val="none"/>
        </w:rPr>
      </w:pPr>
      <w:r w:rsidRPr="000260E7">
        <w:rPr>
          <w:rFonts w:eastAsia="Times New Roman" w:cstheme="minorHAnsi"/>
          <w:b/>
          <w:kern w:val="0"/>
          <w:lang w:eastAsia="hr-HR"/>
          <w14:ligatures w14:val="none"/>
        </w:rPr>
        <w:t>KSI= KSI1 + KSI2</w:t>
      </w:r>
    </w:p>
    <w:p w14:paraId="21732BAA" w14:textId="77777777" w:rsidR="000260E7" w:rsidRPr="000260E7" w:rsidRDefault="000260E7" w:rsidP="000260E7">
      <w:pPr>
        <w:spacing w:after="0" w:line="240" w:lineRule="auto"/>
        <w:jc w:val="both"/>
        <w:rPr>
          <w:rFonts w:eastAsia="Times New Roman" w:cstheme="minorHAnsi"/>
          <w:kern w:val="0"/>
          <w:sz w:val="10"/>
          <w:szCs w:val="10"/>
          <w14:ligatures w14:val="none"/>
        </w:rPr>
      </w:pPr>
    </w:p>
    <w:p w14:paraId="5A5ED54C" w14:textId="77777777" w:rsidR="000260E7" w:rsidRPr="000260E7" w:rsidRDefault="000260E7" w:rsidP="000260E7">
      <w:pPr>
        <w:spacing w:after="0" w:line="240" w:lineRule="auto"/>
        <w:jc w:val="both"/>
        <w:rPr>
          <w:rFonts w:eastAsia="Times New Roman" w:cstheme="minorHAnsi"/>
          <w:kern w:val="0"/>
          <w:sz w:val="10"/>
          <w:szCs w:val="10"/>
          <w14:ligatures w14:val="none"/>
        </w:rPr>
      </w:pPr>
    </w:p>
    <w:p w14:paraId="0329BBD3" w14:textId="77777777" w:rsidR="000260E7" w:rsidRPr="000260E7" w:rsidRDefault="000260E7" w:rsidP="000260E7">
      <w:pPr>
        <w:widowControl w:val="0"/>
        <w:autoSpaceDE w:val="0"/>
        <w:autoSpaceDN w:val="0"/>
        <w:spacing w:before="52" w:after="0" w:line="240" w:lineRule="auto"/>
        <w:ind w:left="252"/>
        <w:jc w:val="both"/>
        <w:outlineLvl w:val="1"/>
        <w:rPr>
          <w:rFonts w:eastAsia="Calibri" w:cstheme="minorHAnsi"/>
          <w:b/>
          <w:bCs/>
          <w:kern w:val="0"/>
          <w:u w:val="single"/>
          <w:lang w:eastAsia="hr-HR" w:bidi="hr-HR"/>
          <w14:ligatures w14:val="none"/>
        </w:rPr>
      </w:pPr>
      <w:r w:rsidRPr="000260E7">
        <w:rPr>
          <w:rFonts w:eastAsia="Times New Roman" w:cstheme="minorHAnsi"/>
          <w:noProof/>
          <w:kern w:val="0"/>
          <w14:ligatures w14:val="none"/>
        </w:rPr>
        <mc:AlternateContent>
          <mc:Choice Requires="wps">
            <w:drawing>
              <wp:anchor distT="4294967294" distB="4294967294" distL="114300" distR="114300" simplePos="0" relativeHeight="251659264" behindDoc="1" locked="0" layoutInCell="1" allowOverlap="1" wp14:anchorId="6C893959" wp14:editId="6769FA60">
                <wp:simplePos x="0" y="0"/>
                <wp:positionH relativeFrom="page">
                  <wp:posOffset>4717415</wp:posOffset>
                </wp:positionH>
                <wp:positionV relativeFrom="paragraph">
                  <wp:posOffset>-1033146</wp:posOffset>
                </wp:positionV>
                <wp:extent cx="329565" cy="0"/>
                <wp:effectExtent l="0" t="0" r="0" b="0"/>
                <wp:wrapNone/>
                <wp:docPr id="12776965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718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C95193" id="Straight Connector 1" o:spid="_x0000_s1026" style="position:absolute;z-index:-251657216;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from="371.45pt,-81.35pt" to="397.4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" strokeweight=".19961mm">
                <w10:wrap anchorx="page"/>
              </v:line>
            </w:pict>
          </mc:Fallback>
        </mc:AlternateContent>
      </w:r>
      <w:r w:rsidRPr="000260E7">
        <w:rPr>
          <w:rFonts w:eastAsia="Calibri" w:cstheme="minorHAnsi"/>
          <w:b/>
          <w:bCs/>
          <w:kern w:val="0"/>
          <w:u w:val="single"/>
          <w:lang w:eastAsia="hr-HR" w:bidi="hr-HR"/>
          <w14:ligatures w14:val="none"/>
        </w:rPr>
        <w:t>Za potrebe utvrđivanja navedenog, ponuditelj u ponudi dostavlja:</w:t>
      </w:r>
    </w:p>
    <w:p w14:paraId="731740C0" w14:textId="237FF5C9" w:rsidR="000260E7" w:rsidRPr="000260E7" w:rsidRDefault="000260E7" w:rsidP="000260E7">
      <w:pPr>
        <w:widowControl w:val="0"/>
        <w:numPr>
          <w:ilvl w:val="0"/>
          <w:numId w:val="3"/>
        </w:numPr>
        <w:tabs>
          <w:tab w:val="left" w:pos="614"/>
        </w:tabs>
        <w:autoSpaceDE w:val="0"/>
        <w:autoSpaceDN w:val="0"/>
        <w:spacing w:before="119" w:after="0" w:line="247" w:lineRule="auto"/>
        <w:ind w:right="275"/>
        <w:contextualSpacing/>
        <w:jc w:val="both"/>
        <w:rPr>
          <w:rFonts w:eastAsia="Calibri" w:cstheme="minorHAnsi"/>
          <w:kern w:val="0"/>
          <w:lang w:val="en-US" w:eastAsia="hr-HR" w:bidi="hr-HR"/>
          <w14:ligatures w14:val="none"/>
        </w:rPr>
      </w:pPr>
      <w:proofErr w:type="spellStart"/>
      <w:r w:rsidRPr="000260E7">
        <w:rPr>
          <w:rFonts w:eastAsia="Calibri" w:cstheme="minorHAnsi"/>
          <w:b/>
          <w:kern w:val="0"/>
          <w:lang w:val="en-US" w:eastAsia="hr-HR" w:bidi="hr-HR"/>
          <w14:ligatures w14:val="none"/>
        </w:rPr>
        <w:t>Izjava</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ponuditelja</w:t>
      </w:r>
      <w:proofErr w:type="spellEnd"/>
      <w:r w:rsidRPr="000260E7">
        <w:rPr>
          <w:rFonts w:eastAsia="Calibri" w:cstheme="minorHAnsi"/>
          <w:b/>
          <w:kern w:val="0"/>
          <w:lang w:val="en-US" w:eastAsia="hr-HR" w:bidi="hr-HR"/>
          <w14:ligatures w14:val="none"/>
        </w:rPr>
        <w:t xml:space="preserve"> o </w:t>
      </w:r>
      <w:proofErr w:type="spellStart"/>
      <w:r w:rsidRPr="000260E7">
        <w:rPr>
          <w:rFonts w:eastAsia="Calibri" w:cstheme="minorHAnsi"/>
          <w:b/>
          <w:kern w:val="0"/>
          <w:lang w:val="en-US" w:eastAsia="hr-HR" w:bidi="hr-HR"/>
          <w14:ligatures w14:val="none"/>
        </w:rPr>
        <w:t>specifičnom</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iskustvu</w:t>
      </w:r>
      <w:proofErr w:type="spellEnd"/>
      <w:r w:rsidRPr="000260E7">
        <w:rPr>
          <w:rFonts w:eastAsia="Calibri" w:cstheme="minorHAnsi"/>
          <w:b/>
          <w:kern w:val="0"/>
          <w:lang w:val="en-US" w:eastAsia="hr-HR" w:bidi="hr-HR"/>
          <w14:ligatures w14:val="none"/>
        </w:rPr>
        <w:t xml:space="preserve"> za </w:t>
      </w:r>
      <w:proofErr w:type="spellStart"/>
      <w:r w:rsidRPr="000260E7">
        <w:rPr>
          <w:rFonts w:eastAsia="Calibri" w:cstheme="minorHAnsi"/>
          <w:b/>
          <w:kern w:val="0"/>
          <w:lang w:val="en-US" w:eastAsia="hr-HR" w:bidi="hr-HR"/>
          <w14:ligatures w14:val="none"/>
        </w:rPr>
        <w:t>nominiranog</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Ključnog</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stručnjaka</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sukladno</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obrascu</w:t>
      </w:r>
      <w:proofErr w:type="spellEnd"/>
      <w:r w:rsidRPr="000260E7">
        <w:rPr>
          <w:rFonts w:eastAsia="Calibri" w:cstheme="minorHAnsi"/>
          <w:b/>
          <w:kern w:val="0"/>
          <w:lang w:val="en-US" w:eastAsia="hr-HR" w:bidi="hr-HR"/>
          <w14:ligatures w14:val="none"/>
        </w:rPr>
        <w:t xml:space="preserve"> u </w:t>
      </w:r>
      <w:proofErr w:type="spellStart"/>
      <w:r w:rsidRPr="000260E7">
        <w:rPr>
          <w:rFonts w:eastAsia="Calibri" w:cstheme="minorHAnsi"/>
          <w:b/>
          <w:kern w:val="0"/>
          <w:lang w:val="en-US" w:eastAsia="hr-HR" w:bidi="hr-HR"/>
          <w14:ligatures w14:val="none"/>
        </w:rPr>
        <w:t>Prilogu</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DoN</w:t>
      </w:r>
      <w:proofErr w:type="spellEnd"/>
    </w:p>
    <w:p w14:paraId="5E1C014F" w14:textId="3E842FE5" w:rsidR="000260E7" w:rsidRPr="000260E7" w:rsidRDefault="000260E7" w:rsidP="000260E7">
      <w:pPr>
        <w:widowControl w:val="0"/>
        <w:numPr>
          <w:ilvl w:val="0"/>
          <w:numId w:val="3"/>
        </w:numPr>
        <w:tabs>
          <w:tab w:val="left" w:pos="614"/>
        </w:tabs>
        <w:autoSpaceDE w:val="0"/>
        <w:autoSpaceDN w:val="0"/>
        <w:spacing w:before="119" w:after="0" w:line="247" w:lineRule="auto"/>
        <w:ind w:right="275"/>
        <w:contextualSpacing/>
        <w:jc w:val="both"/>
        <w:rPr>
          <w:rFonts w:eastAsia="Calibri" w:cstheme="minorHAnsi"/>
          <w:kern w:val="0"/>
          <w:lang w:val="en-US" w:eastAsia="hr-HR" w:bidi="hr-HR"/>
          <w14:ligatures w14:val="none"/>
        </w:rPr>
      </w:pPr>
      <w:proofErr w:type="spellStart"/>
      <w:r w:rsidRPr="000260E7">
        <w:rPr>
          <w:rFonts w:eastAsia="Calibri" w:cstheme="minorHAnsi"/>
          <w:b/>
          <w:kern w:val="0"/>
          <w:lang w:val="en-US" w:eastAsia="hr-HR" w:bidi="hr-HR"/>
          <w14:ligatures w14:val="none"/>
        </w:rPr>
        <w:t>Popunjeni</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Životopis</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Ključnog</w:t>
      </w:r>
      <w:proofErr w:type="spellEnd"/>
      <w:r w:rsidRPr="000260E7">
        <w:rPr>
          <w:rFonts w:eastAsia="Calibri" w:cstheme="minorHAnsi"/>
          <w:b/>
          <w:kern w:val="0"/>
          <w:lang w:val="en-US" w:eastAsia="hr-HR" w:bidi="hr-HR"/>
          <w14:ligatures w14:val="none"/>
        </w:rPr>
        <w:t xml:space="preserve"> </w:t>
      </w:r>
      <w:proofErr w:type="spellStart"/>
      <w:r w:rsidRPr="000260E7">
        <w:rPr>
          <w:rFonts w:eastAsia="Calibri" w:cstheme="minorHAnsi"/>
          <w:b/>
          <w:kern w:val="0"/>
          <w:lang w:val="en-US" w:eastAsia="hr-HR" w:bidi="hr-HR"/>
          <w14:ligatures w14:val="none"/>
        </w:rPr>
        <w:t>stručnjaka</w:t>
      </w:r>
      <w:proofErr w:type="spellEnd"/>
      <w:r w:rsidRPr="000260E7">
        <w:rPr>
          <w:rFonts w:eastAsia="Calibri" w:cstheme="minorHAnsi"/>
          <w:b/>
          <w:kern w:val="0"/>
          <w:lang w:val="en-US" w:eastAsia="hr-HR" w:bidi="hr-HR"/>
          <w14:ligatures w14:val="none"/>
        </w:rPr>
        <w:t xml:space="preserve"> </w:t>
      </w:r>
      <w:r w:rsidRPr="000260E7">
        <w:rPr>
          <w:rFonts w:eastAsia="Calibri" w:cstheme="minorHAnsi"/>
          <w:bCs/>
          <w:kern w:val="0"/>
          <w:lang w:val="en-US" w:eastAsia="hr-HR" w:bidi="hr-HR"/>
          <w14:ligatures w14:val="none"/>
        </w:rPr>
        <w:t>(</w:t>
      </w:r>
      <w:proofErr w:type="spellStart"/>
      <w:r w:rsidRPr="000260E7">
        <w:rPr>
          <w:rFonts w:eastAsia="Calibri" w:cstheme="minorHAnsi"/>
          <w:bCs/>
          <w:kern w:val="0"/>
          <w:lang w:val="en-US" w:eastAsia="hr-HR" w:bidi="hr-HR"/>
          <w14:ligatures w14:val="none"/>
        </w:rPr>
        <w:t>prijedlog</w:t>
      </w:r>
      <w:proofErr w:type="spellEnd"/>
      <w:r w:rsidRPr="000260E7">
        <w:rPr>
          <w:rFonts w:eastAsia="Calibri" w:cstheme="minorHAnsi"/>
          <w:bCs/>
          <w:kern w:val="0"/>
          <w:lang w:val="en-US" w:eastAsia="hr-HR" w:bidi="hr-HR"/>
          <w14:ligatures w14:val="none"/>
        </w:rPr>
        <w:t xml:space="preserve"> </w:t>
      </w:r>
      <w:proofErr w:type="spellStart"/>
      <w:r w:rsidRPr="000260E7">
        <w:rPr>
          <w:rFonts w:eastAsia="Calibri" w:cstheme="minorHAnsi"/>
          <w:bCs/>
          <w:kern w:val="0"/>
          <w:lang w:val="en-US" w:eastAsia="hr-HR" w:bidi="hr-HR"/>
          <w14:ligatures w14:val="none"/>
        </w:rPr>
        <w:t>Životopisa</w:t>
      </w:r>
      <w:proofErr w:type="spellEnd"/>
      <w:r w:rsidRPr="000260E7">
        <w:rPr>
          <w:rFonts w:eastAsia="Calibri" w:cstheme="minorHAnsi"/>
          <w:bCs/>
          <w:kern w:val="0"/>
          <w:lang w:val="en-US" w:eastAsia="hr-HR" w:bidi="hr-HR"/>
          <w14:ligatures w14:val="none"/>
        </w:rPr>
        <w:t xml:space="preserve"> je</w:t>
      </w:r>
      <w:r w:rsidRPr="000260E7">
        <w:rPr>
          <w:rFonts w:eastAsia="Calibri" w:cstheme="minorHAnsi"/>
          <w:bCs/>
          <w:kern w:val="0"/>
          <w:lang w:val="en-US" w:eastAsia="hr-HR" w:bidi="hr-HR"/>
          <w14:ligatures w14:val="none"/>
        </w:rPr>
        <w:t xml:space="preserve"> u </w:t>
      </w:r>
      <w:proofErr w:type="spellStart"/>
      <w:r w:rsidRPr="000260E7">
        <w:rPr>
          <w:rFonts w:eastAsia="Calibri" w:cstheme="minorHAnsi"/>
          <w:bCs/>
          <w:kern w:val="0"/>
          <w:lang w:val="en-US" w:eastAsia="hr-HR" w:bidi="hr-HR"/>
          <w14:ligatures w14:val="none"/>
        </w:rPr>
        <w:t>Prilogu</w:t>
      </w:r>
      <w:proofErr w:type="spellEnd"/>
      <w:r w:rsidRPr="000260E7">
        <w:rPr>
          <w:rFonts w:eastAsia="Calibri" w:cstheme="minorHAnsi"/>
          <w:bCs/>
          <w:kern w:val="0"/>
          <w:lang w:val="en-US" w:eastAsia="hr-HR" w:bidi="hr-HR"/>
          <w14:ligatures w14:val="none"/>
        </w:rPr>
        <w:t xml:space="preserve"> </w:t>
      </w:r>
      <w:proofErr w:type="spellStart"/>
      <w:r w:rsidRPr="000260E7">
        <w:rPr>
          <w:rFonts w:eastAsia="Calibri" w:cstheme="minorHAnsi"/>
          <w:bCs/>
          <w:kern w:val="0"/>
          <w:lang w:val="en-US" w:eastAsia="hr-HR" w:bidi="hr-HR"/>
          <w14:ligatures w14:val="none"/>
        </w:rPr>
        <w:t>DoN</w:t>
      </w:r>
      <w:proofErr w:type="spellEnd"/>
      <w:r w:rsidRPr="000260E7">
        <w:rPr>
          <w:rFonts w:eastAsia="Calibri" w:cstheme="minorHAnsi"/>
          <w:bCs/>
          <w:kern w:val="0"/>
          <w:lang w:val="en-US" w:eastAsia="hr-HR" w:bidi="hr-HR"/>
          <w14:ligatures w14:val="none"/>
        </w:rPr>
        <w:t>-a)</w:t>
      </w:r>
      <w:r w:rsidRPr="000260E7">
        <w:rPr>
          <w:rFonts w:eastAsia="Calibri" w:cstheme="minorHAnsi"/>
          <w:b/>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iz</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kojeg</w:t>
      </w:r>
      <w:proofErr w:type="spellEnd"/>
      <w:r w:rsidRPr="000260E7">
        <w:rPr>
          <w:rFonts w:eastAsia="Calibri" w:cstheme="minorHAnsi"/>
          <w:kern w:val="0"/>
          <w:lang w:val="en-US" w:eastAsia="hr-HR" w:bidi="hr-HR"/>
          <w14:ligatures w14:val="none"/>
        </w:rPr>
        <w:t xml:space="preserve"> mora </w:t>
      </w:r>
      <w:proofErr w:type="spellStart"/>
      <w:r w:rsidRPr="000260E7">
        <w:rPr>
          <w:rFonts w:eastAsia="Calibri" w:cstheme="minorHAnsi"/>
          <w:kern w:val="0"/>
          <w:lang w:val="en-US" w:eastAsia="hr-HR" w:bidi="hr-HR"/>
          <w14:ligatures w14:val="none"/>
        </w:rPr>
        <w:t>biti</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vidljivo</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specifično</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stručno</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iskustvo</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koje</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će</w:t>
      </w:r>
      <w:proofErr w:type="spellEnd"/>
      <w:r w:rsidRPr="000260E7">
        <w:rPr>
          <w:rFonts w:eastAsia="Calibri" w:cstheme="minorHAnsi"/>
          <w:kern w:val="0"/>
          <w:lang w:val="en-US" w:eastAsia="hr-HR" w:bidi="hr-HR"/>
          <w14:ligatures w14:val="none"/>
        </w:rPr>
        <w:t xml:space="preserve"> se </w:t>
      </w:r>
      <w:proofErr w:type="spellStart"/>
      <w:r w:rsidRPr="000260E7">
        <w:rPr>
          <w:rFonts w:eastAsia="Calibri" w:cstheme="minorHAnsi"/>
          <w:kern w:val="0"/>
          <w:lang w:val="en-US" w:eastAsia="hr-HR" w:bidi="hr-HR"/>
          <w14:ligatures w14:val="none"/>
        </w:rPr>
        <w:t>koristiti</w:t>
      </w:r>
      <w:proofErr w:type="spellEnd"/>
      <w:r w:rsidRPr="000260E7">
        <w:rPr>
          <w:rFonts w:eastAsia="Calibri" w:cstheme="minorHAnsi"/>
          <w:kern w:val="0"/>
          <w:lang w:val="en-US" w:eastAsia="hr-HR" w:bidi="hr-HR"/>
          <w14:ligatures w14:val="none"/>
        </w:rPr>
        <w:t xml:space="preserve"> za </w:t>
      </w:r>
      <w:proofErr w:type="spellStart"/>
      <w:r w:rsidRPr="000260E7">
        <w:rPr>
          <w:rFonts w:eastAsia="Calibri" w:cstheme="minorHAnsi"/>
          <w:kern w:val="0"/>
          <w:lang w:val="en-US" w:eastAsia="hr-HR" w:bidi="hr-HR"/>
          <w14:ligatures w14:val="none"/>
        </w:rPr>
        <w:t>postupak</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bodovanja</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sukladno</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kriteriju</w:t>
      </w:r>
      <w:proofErr w:type="spellEnd"/>
      <w:r w:rsidRPr="000260E7">
        <w:rPr>
          <w:rFonts w:eastAsia="Calibri" w:cstheme="minorHAnsi"/>
          <w:spacing w:val="-5"/>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odabira</w:t>
      </w:r>
      <w:proofErr w:type="spellEnd"/>
      <w:r w:rsidRPr="000260E7">
        <w:rPr>
          <w:rFonts w:eastAsia="Calibri" w:cstheme="minorHAnsi"/>
          <w:kern w:val="0"/>
          <w:lang w:val="en-US" w:eastAsia="hr-HR" w:bidi="hr-HR"/>
          <w14:ligatures w14:val="none"/>
        </w:rPr>
        <w:t>.</w:t>
      </w:r>
    </w:p>
    <w:p w14:paraId="736B1255" w14:textId="77777777" w:rsidR="000260E7" w:rsidRPr="000260E7" w:rsidRDefault="000260E7" w:rsidP="000260E7">
      <w:pPr>
        <w:widowControl w:val="0"/>
        <w:numPr>
          <w:ilvl w:val="0"/>
          <w:numId w:val="3"/>
        </w:numPr>
        <w:tabs>
          <w:tab w:val="left" w:pos="614"/>
        </w:tabs>
        <w:autoSpaceDE w:val="0"/>
        <w:autoSpaceDN w:val="0"/>
        <w:spacing w:before="119" w:after="0" w:line="247" w:lineRule="auto"/>
        <w:ind w:right="275"/>
        <w:contextualSpacing/>
        <w:jc w:val="both"/>
        <w:rPr>
          <w:rFonts w:eastAsia="Calibri" w:cstheme="minorHAnsi"/>
          <w:kern w:val="0"/>
          <w:lang w:val="en-US" w:eastAsia="hr-HR" w:bidi="hr-HR"/>
          <w14:ligatures w14:val="none"/>
        </w:rPr>
      </w:pPr>
      <w:proofErr w:type="spellStart"/>
      <w:r w:rsidRPr="000260E7">
        <w:rPr>
          <w:rFonts w:eastAsia="Calibri" w:cstheme="minorHAnsi"/>
          <w:b/>
          <w:bCs/>
          <w:kern w:val="0"/>
          <w:lang w:val="en-US" w:eastAsia="hr-HR" w:bidi="hr-HR"/>
          <w14:ligatures w14:val="none"/>
        </w:rPr>
        <w:t>Presliku</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važećeg</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međunarodno</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priznatog</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certifikata</w:t>
      </w:r>
      <w:proofErr w:type="spellEnd"/>
      <w:r w:rsidRPr="000260E7">
        <w:rPr>
          <w:rFonts w:eastAsia="Calibri" w:cstheme="minorHAnsi"/>
          <w:b/>
          <w:bCs/>
          <w:kern w:val="0"/>
          <w:lang w:val="en-US" w:eastAsia="hr-HR" w:bidi="hr-HR"/>
          <w14:ligatures w14:val="none"/>
        </w:rPr>
        <w:t xml:space="preserve"> o </w:t>
      </w:r>
      <w:proofErr w:type="spellStart"/>
      <w:r w:rsidRPr="000260E7">
        <w:rPr>
          <w:rFonts w:eastAsia="Calibri" w:cstheme="minorHAnsi"/>
          <w:b/>
          <w:bCs/>
          <w:kern w:val="0"/>
          <w:lang w:val="en-US" w:eastAsia="hr-HR" w:bidi="hr-HR"/>
          <w14:ligatures w14:val="none"/>
        </w:rPr>
        <w:t>osposobljenosti</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osobe</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iz</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područja</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sigurnosne</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zaštite</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luke</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sa</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prijevodom</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na</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hrvatski</w:t>
      </w:r>
      <w:proofErr w:type="spellEnd"/>
      <w:r w:rsidRPr="000260E7">
        <w:rPr>
          <w:rFonts w:eastAsia="Calibri" w:cstheme="minorHAnsi"/>
          <w:b/>
          <w:bCs/>
          <w:kern w:val="0"/>
          <w:lang w:val="en-US" w:eastAsia="hr-HR" w:bidi="hr-HR"/>
          <w14:ligatures w14:val="none"/>
        </w:rPr>
        <w:t xml:space="preserve"> </w:t>
      </w:r>
      <w:proofErr w:type="spellStart"/>
      <w:r w:rsidRPr="000260E7">
        <w:rPr>
          <w:rFonts w:eastAsia="Calibri" w:cstheme="minorHAnsi"/>
          <w:b/>
          <w:bCs/>
          <w:kern w:val="0"/>
          <w:lang w:val="en-US" w:eastAsia="hr-HR" w:bidi="hr-HR"/>
          <w14:ligatures w14:val="none"/>
        </w:rPr>
        <w:t>jezik</w:t>
      </w:r>
      <w:proofErr w:type="spellEnd"/>
      <w:r w:rsidRPr="000260E7">
        <w:rPr>
          <w:rFonts w:eastAsia="Calibri" w:cstheme="minorHAnsi"/>
          <w:kern w:val="0"/>
          <w:lang w:val="en-US" w:eastAsia="hr-HR" w:bidi="hr-HR"/>
          <w14:ligatures w14:val="none"/>
        </w:rPr>
        <w:t xml:space="preserve"> (ISPS Code </w:t>
      </w:r>
      <w:proofErr w:type="spellStart"/>
      <w:r w:rsidRPr="000260E7">
        <w:rPr>
          <w:rFonts w:eastAsia="Calibri" w:cstheme="minorHAnsi"/>
          <w:kern w:val="0"/>
          <w:lang w:val="en-US" w:eastAsia="hr-HR" w:bidi="hr-HR"/>
          <w14:ligatures w14:val="none"/>
        </w:rPr>
        <w:t>ili</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drugog</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odgovarajućeg</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jednakovrijednog</w:t>
      </w:r>
      <w:proofErr w:type="spellEnd"/>
      <w:r w:rsidRPr="000260E7">
        <w:rPr>
          <w:rFonts w:eastAsia="Calibri" w:cstheme="minorHAnsi"/>
          <w:kern w:val="0"/>
          <w:lang w:val="en-US" w:eastAsia="hr-HR" w:bidi="hr-HR"/>
          <w14:ligatures w14:val="none"/>
        </w:rPr>
        <w:t xml:space="preserve">) </w:t>
      </w:r>
      <w:proofErr w:type="spellStart"/>
      <w:r w:rsidRPr="000260E7">
        <w:rPr>
          <w:rFonts w:eastAsia="Calibri" w:cstheme="minorHAnsi"/>
          <w:kern w:val="0"/>
          <w:lang w:val="en-US" w:eastAsia="hr-HR" w:bidi="hr-HR"/>
          <w14:ligatures w14:val="none"/>
        </w:rPr>
        <w:t>certifikata</w:t>
      </w:r>
      <w:proofErr w:type="spellEnd"/>
      <w:r w:rsidRPr="000260E7">
        <w:rPr>
          <w:rFonts w:eastAsia="Calibri" w:cstheme="minorHAnsi"/>
          <w:kern w:val="0"/>
          <w:lang w:val="en-US" w:eastAsia="hr-HR" w:bidi="hr-HR"/>
          <w14:ligatures w14:val="none"/>
        </w:rPr>
        <w:t>)</w:t>
      </w:r>
    </w:p>
    <w:p w14:paraId="6DAB3086" w14:textId="77777777" w:rsidR="000260E7" w:rsidRPr="000260E7" w:rsidRDefault="000260E7" w:rsidP="000260E7">
      <w:pPr>
        <w:widowControl w:val="0"/>
        <w:tabs>
          <w:tab w:val="left" w:pos="614"/>
        </w:tabs>
        <w:autoSpaceDE w:val="0"/>
        <w:autoSpaceDN w:val="0"/>
        <w:spacing w:before="119" w:after="0" w:line="247" w:lineRule="auto"/>
        <w:ind w:right="275"/>
        <w:jc w:val="both"/>
        <w:rPr>
          <w:rFonts w:eastAsia="Calibri" w:cstheme="minorHAnsi"/>
          <w:kern w:val="0"/>
          <w:lang w:eastAsia="hr-HR" w:bidi="hr-HR"/>
          <w14:ligatures w14:val="none"/>
        </w:rPr>
      </w:pPr>
      <w:r w:rsidRPr="000260E7">
        <w:rPr>
          <w:rFonts w:eastAsia="Calibri" w:cstheme="minorHAnsi"/>
          <w:kern w:val="0"/>
          <w:lang w:eastAsia="hr-HR" w:bidi="hr-HR"/>
          <w14:ligatures w14:val="none"/>
        </w:rPr>
        <w:t>Ukoliko ponuditelj ne dostavi izjavu o specifičnom iskustvu ključnog stručnjaka, Životopis i presliku certifikata ta ponuda neće biti odbijena, već će dobiti nula bodova za taj dio podkriterija.</w:t>
      </w:r>
    </w:p>
    <w:p w14:paraId="5B718960" w14:textId="77777777" w:rsidR="000260E7" w:rsidRPr="000260E7" w:rsidRDefault="000260E7" w:rsidP="000260E7">
      <w:pPr>
        <w:widowControl w:val="0"/>
        <w:autoSpaceDE w:val="0"/>
        <w:autoSpaceDN w:val="0"/>
        <w:spacing w:before="127" w:after="0" w:line="240" w:lineRule="auto"/>
        <w:ind w:left="613"/>
        <w:jc w:val="both"/>
        <w:rPr>
          <w:rFonts w:eastAsia="Calibri" w:cstheme="minorHAnsi"/>
          <w:kern w:val="0"/>
          <w:sz w:val="10"/>
          <w:szCs w:val="10"/>
          <w:lang w:eastAsia="hr-HR" w:bidi="hr-HR"/>
          <w14:ligatures w14:val="none"/>
        </w:rPr>
      </w:pPr>
    </w:p>
    <w:p w14:paraId="2DB01C17" w14:textId="77777777" w:rsidR="000260E7" w:rsidRPr="000260E7" w:rsidRDefault="000260E7" w:rsidP="00651C37">
      <w:pPr>
        <w:widowControl w:val="0"/>
        <w:pBdr>
          <w:top w:val="single" w:sz="4" w:space="1" w:color="auto"/>
          <w:left w:val="single" w:sz="4" w:space="4" w:color="auto"/>
          <w:bottom w:val="single" w:sz="4" w:space="1" w:color="auto"/>
          <w:right w:val="single" w:sz="4" w:space="4" w:color="auto"/>
        </w:pBdr>
        <w:shd w:val="clear" w:color="auto" w:fill="D9E2F3" w:themeFill="accent1" w:themeFillTint="33"/>
        <w:autoSpaceDE w:val="0"/>
        <w:autoSpaceDN w:val="0"/>
        <w:spacing w:before="127" w:after="0" w:line="240" w:lineRule="auto"/>
        <w:jc w:val="both"/>
        <w:rPr>
          <w:rFonts w:eastAsia="Calibri" w:cstheme="minorHAnsi"/>
          <w:b/>
          <w:i/>
          <w:kern w:val="0"/>
          <w:u w:val="single"/>
          <w:lang w:eastAsia="hr-HR" w:bidi="hr-HR"/>
          <w14:ligatures w14:val="none"/>
        </w:rPr>
      </w:pPr>
      <w:r w:rsidRPr="000260E7">
        <w:rPr>
          <w:rFonts w:eastAsia="Calibri" w:cstheme="minorHAnsi"/>
          <w:b/>
          <w:i/>
          <w:kern w:val="0"/>
          <w:u w:val="single"/>
          <w:lang w:eastAsia="hr-HR" w:bidi="hr-HR"/>
          <w14:ligatures w14:val="none"/>
        </w:rPr>
        <w:t xml:space="preserve">Gospodarski subjekt stručno iskustvo stručnjaka dokazuje dostavljenom Izjavom, Životopisom Ključnog stručnjaka 1. – Voditelja osiguranja i preslikom certifikata Naručitelj zadržava pravo na bilo koji način provjeriti navode u životopisu. Budući da se radi o kriteriju za odabir ponude, Naručitelj napominje gospodarskim subjektima da ukoliko žele ostvariti dodatne bodove trebaju dostaviti Izjavu, životopis stručnjaka i presliku certifikata odmah u ponudi. </w:t>
      </w:r>
    </w:p>
    <w:p w14:paraId="58326DA1" w14:textId="77777777" w:rsidR="000260E7" w:rsidRPr="000260E7" w:rsidRDefault="000260E7" w:rsidP="000260E7">
      <w:pPr>
        <w:autoSpaceDE w:val="0"/>
        <w:autoSpaceDN w:val="0"/>
        <w:adjustRightInd w:val="0"/>
        <w:spacing w:after="200" w:line="276" w:lineRule="auto"/>
        <w:jc w:val="both"/>
        <w:rPr>
          <w:rFonts w:eastAsia="Times New Roman" w:cstheme="minorHAnsi"/>
          <w:b/>
          <w:i/>
          <w:color w:val="000000"/>
          <w:kern w:val="0"/>
          <w:sz w:val="4"/>
          <w:szCs w:val="4"/>
          <w14:ligatures w14:val="none"/>
        </w:rPr>
      </w:pPr>
    </w:p>
    <w:p w14:paraId="79D2D6A8" w14:textId="77777777" w:rsidR="000260E7" w:rsidRPr="000260E7" w:rsidRDefault="000260E7">
      <w:pPr>
        <w:rPr>
          <w:rFonts w:cstheme="minorHAnsi"/>
        </w:rPr>
      </w:pPr>
    </w:p>
    <w:sectPr w:rsidR="000260E7" w:rsidRPr="000260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82272"/>
    <w:multiLevelType w:val="hybridMultilevel"/>
    <w:tmpl w:val="64A693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0D7741"/>
    <w:multiLevelType w:val="multilevel"/>
    <w:tmpl w:val="AD02D30E"/>
    <w:lvl w:ilvl="0">
      <w:start w:val="4"/>
      <w:numFmt w:val="decimal"/>
      <w:lvlText w:val="%1."/>
      <w:lvlJc w:val="left"/>
      <w:pPr>
        <w:ind w:left="420" w:hanging="420"/>
      </w:pPr>
      <w:rPr>
        <w:rFonts w:cs="Times New Roman" w:hint="default"/>
      </w:rPr>
    </w:lvl>
    <w:lvl w:ilvl="1">
      <w:start w:val="1"/>
      <w:numFmt w:val="decimal"/>
      <w:lvlText w:val="%1.%2."/>
      <w:lvlJc w:val="left"/>
      <w:pPr>
        <w:ind w:left="1500" w:hanging="420"/>
      </w:pPr>
      <w:rPr>
        <w:rFonts w:cs="Times New Roman" w:hint="default"/>
        <w:b/>
      </w:rPr>
    </w:lvl>
    <w:lvl w:ilvl="2">
      <w:start w:val="1"/>
      <w:numFmt w:val="decimal"/>
      <w:lvlText w:val="%1.%2.%3."/>
      <w:lvlJc w:val="left"/>
      <w:pPr>
        <w:ind w:left="1440" w:hanging="720"/>
      </w:pPr>
      <w:rPr>
        <w:rFonts w:cs="Times New Roman" w:hint="default"/>
        <w:b/>
        <w:i w:val="0"/>
        <w:color w:val="auto"/>
        <w:sz w:val="22"/>
      </w:rPr>
    </w:lvl>
    <w:lvl w:ilvl="3">
      <w:start w:val="1"/>
      <w:numFmt w:val="decimal"/>
      <w:lvlText w:val="%1.%2.%3.%4."/>
      <w:lvlJc w:val="left"/>
      <w:pPr>
        <w:ind w:left="228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15:restartNumberingAfterBreak="0">
    <w:nsid w:val="504C286B"/>
    <w:multiLevelType w:val="hybridMultilevel"/>
    <w:tmpl w:val="64E88278"/>
    <w:lvl w:ilvl="0" w:tplc="0409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num w:numId="1" w16cid:durableId="1988432687">
    <w:abstractNumId w:val="1"/>
  </w:num>
  <w:num w:numId="2" w16cid:durableId="1889300703">
    <w:abstractNumId w:val="2"/>
  </w:num>
  <w:num w:numId="3" w16cid:durableId="190382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0E7"/>
    <w:rsid w:val="000260E7"/>
    <w:rsid w:val="00195B75"/>
    <w:rsid w:val="00651C37"/>
    <w:rsid w:val="006974BF"/>
    <w:rsid w:val="007E72DA"/>
    <w:rsid w:val="00CA04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90B9"/>
  <w15:chartTrackingRefBased/>
  <w15:docId w15:val="{382C8A9A-CC61-4D10-B87D-2D826C592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ica za Studiju"/>
    <w:basedOn w:val="TableNormal"/>
    <w:uiPriority w:val="99"/>
    <w:rsid w:val="000260E7"/>
    <w:pPr>
      <w:overflowPunct w:val="0"/>
      <w:autoSpaceDE w:val="0"/>
      <w:autoSpaceDN w:val="0"/>
      <w:adjustRightInd w:val="0"/>
      <w:spacing w:after="0" w:line="240" w:lineRule="auto"/>
      <w:textAlignment w:val="baseline"/>
    </w:pPr>
    <w:rPr>
      <w:rFonts w:ascii="Times New Roman" w:eastAsia="Calibri" w:hAnsi="Times New Roman" w:cs="Times New Roman"/>
      <w:kern w:val="0"/>
      <w:sz w:val="20"/>
      <w:szCs w:val="20"/>
      <w:lang w:val="hr-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1101</Words>
  <Characters>6277</Characters>
  <Application>Microsoft Office Word</Application>
  <DocSecurity>0</DocSecurity>
  <Lines>52</Lines>
  <Paragraphs>14</Paragraphs>
  <ScaleCrop>false</ScaleCrop>
  <Company>Kofidenca d.o.o.</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 2024. (Prilog - ENP)</dc:title>
  <dc:subject>JN 2024</dc:subject>
  <dc:creator>KOFIDENCA d.o.o.</dc:creator>
  <cp:keywords>ZU 2024</cp:keywords>
  <dc:description>ZU 2024. (Prilog - ENP)</dc:description>
  <cp:lastModifiedBy>Maro Hađija</cp:lastModifiedBy>
  <cp:revision>4</cp:revision>
  <dcterms:created xsi:type="dcterms:W3CDTF">2024-06-05T07:18:00Z</dcterms:created>
  <dcterms:modified xsi:type="dcterms:W3CDTF">2024-06-05T07:33:00Z</dcterms:modified>
  <cp:category>JN - Dokumentacija</cp:category>
</cp:coreProperties>
</file>