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C665F" w14:textId="77777777" w:rsidR="001641A0" w:rsidRPr="001641A0" w:rsidRDefault="001641A0" w:rsidP="00B138B1">
      <w:pPr>
        <w:widowControl w:val="0"/>
        <w:numPr>
          <w:ilvl w:val="0"/>
          <w:numId w:val="2"/>
        </w:numPr>
        <w:tabs>
          <w:tab w:val="left" w:pos="709"/>
        </w:tabs>
        <w:autoSpaceDE w:val="0"/>
        <w:autoSpaceDN w:val="0"/>
        <w:spacing w:before="120" w:after="0" w:line="240" w:lineRule="auto"/>
        <w:ind w:hanging="689"/>
        <w:outlineLvl w:val="0"/>
        <w:rPr>
          <w:rFonts w:ascii="Calibri" w:eastAsia="Calibri" w:hAnsi="Calibri" w:cs="Calibri"/>
          <w:b/>
          <w:bCs/>
          <w:kern w:val="0"/>
          <w:sz w:val="28"/>
          <w:szCs w:val="28"/>
          <w:lang w:eastAsia="hr-HR" w:bidi="hr-HR"/>
          <w14:ligatures w14:val="none"/>
        </w:rPr>
      </w:pPr>
      <w:bookmarkStart w:id="0" w:name="_Toc76472955"/>
      <w:r w:rsidRPr="001641A0">
        <w:rPr>
          <w:rFonts w:ascii="Calibri" w:eastAsia="Calibri" w:hAnsi="Calibri" w:cs="Calibri"/>
          <w:b/>
          <w:bCs/>
          <w:kern w:val="0"/>
          <w:sz w:val="28"/>
          <w:szCs w:val="28"/>
          <w:lang w:eastAsia="hr-HR" w:bidi="hr-HR"/>
          <w14:ligatures w14:val="none"/>
        </w:rPr>
        <w:t>PODACI O PREDMETU</w:t>
      </w:r>
      <w:r w:rsidRPr="001641A0">
        <w:rPr>
          <w:rFonts w:ascii="Calibri" w:eastAsia="Calibri" w:hAnsi="Calibri" w:cs="Calibri"/>
          <w:b/>
          <w:bCs/>
          <w:spacing w:val="-7"/>
          <w:kern w:val="0"/>
          <w:sz w:val="28"/>
          <w:szCs w:val="28"/>
          <w:lang w:eastAsia="hr-HR" w:bidi="hr-HR"/>
          <w14:ligatures w14:val="none"/>
        </w:rPr>
        <w:t xml:space="preserve"> </w:t>
      </w:r>
      <w:r w:rsidRPr="001641A0">
        <w:rPr>
          <w:rFonts w:ascii="Calibri" w:eastAsia="Calibri" w:hAnsi="Calibri" w:cs="Calibri"/>
          <w:b/>
          <w:bCs/>
          <w:kern w:val="0"/>
          <w:sz w:val="28"/>
          <w:szCs w:val="28"/>
          <w:lang w:eastAsia="hr-HR" w:bidi="hr-HR"/>
          <w14:ligatures w14:val="none"/>
        </w:rPr>
        <w:t>NABAVE</w:t>
      </w:r>
      <w:bookmarkEnd w:id="0"/>
    </w:p>
    <w:p w14:paraId="1DC02840" w14:textId="77777777" w:rsidR="001641A0" w:rsidRPr="001641A0" w:rsidRDefault="001641A0" w:rsidP="001641A0">
      <w:pPr>
        <w:widowControl w:val="0"/>
        <w:numPr>
          <w:ilvl w:val="1"/>
          <w:numId w:val="1"/>
        </w:numPr>
        <w:tabs>
          <w:tab w:val="left" w:pos="831"/>
          <w:tab w:val="left" w:pos="832"/>
        </w:tabs>
        <w:autoSpaceDE w:val="0"/>
        <w:autoSpaceDN w:val="0"/>
        <w:spacing w:before="126" w:after="0" w:line="240" w:lineRule="auto"/>
        <w:ind w:hanging="580"/>
        <w:jc w:val="both"/>
        <w:outlineLvl w:val="1"/>
        <w:rPr>
          <w:rFonts w:ascii="Calibri" w:eastAsia="Calibri" w:hAnsi="Calibri" w:cs="Calibri"/>
          <w:b/>
          <w:bCs/>
          <w:kern w:val="0"/>
          <w:sz w:val="24"/>
          <w:szCs w:val="24"/>
          <w:lang w:eastAsia="hr-HR" w:bidi="hr-HR"/>
          <w14:ligatures w14:val="none"/>
        </w:rPr>
      </w:pPr>
      <w:bookmarkStart w:id="1" w:name="_bookmark15"/>
      <w:bookmarkEnd w:id="1"/>
      <w:r w:rsidRPr="001641A0">
        <w:rPr>
          <w:rFonts w:ascii="Calibri" w:eastAsia="Calibri" w:hAnsi="Calibri" w:cs="Calibri"/>
          <w:b/>
          <w:bCs/>
          <w:kern w:val="0"/>
          <w:sz w:val="24"/>
          <w:szCs w:val="24"/>
          <w:lang w:eastAsia="hr-HR" w:bidi="hr-HR"/>
          <w14:ligatures w14:val="none"/>
        </w:rPr>
        <w:t>PREDMET NABAVE</w:t>
      </w:r>
    </w:p>
    <w:p w14:paraId="60E0F8B8" w14:textId="1A89C4C3" w:rsidR="003E4507" w:rsidRPr="00E30F49" w:rsidRDefault="00113C6F" w:rsidP="00E30F49">
      <w:pPr>
        <w:widowControl w:val="0"/>
        <w:autoSpaceDE w:val="0"/>
        <w:autoSpaceDN w:val="0"/>
        <w:spacing w:before="240" w:after="0" w:line="240" w:lineRule="auto"/>
        <w:ind w:left="249"/>
        <w:jc w:val="both"/>
        <w:outlineLvl w:val="1"/>
        <w:rPr>
          <w:rFonts w:ascii="Calibri" w:eastAsia="Calibri" w:hAnsi="Calibri" w:cs="Calibri"/>
          <w:b/>
          <w:bCs/>
          <w:kern w:val="0"/>
          <w:sz w:val="24"/>
          <w:szCs w:val="24"/>
          <w:lang w:eastAsia="hr-HR" w:bidi="hr-HR"/>
          <w14:ligatures w14:val="none"/>
        </w:rPr>
      </w:pPr>
      <w:r w:rsidRPr="00113C6F">
        <w:rPr>
          <w:rFonts w:ascii="Calibri" w:eastAsia="Calibri" w:hAnsi="Calibri" w:cs="Calibri"/>
          <w:b/>
          <w:bCs/>
          <w:kern w:val="0"/>
          <w:sz w:val="24"/>
          <w:szCs w:val="24"/>
          <w:lang w:eastAsia="hr-HR" w:bidi="hr-HR"/>
          <w14:ligatures w14:val="none"/>
        </w:rPr>
        <w:t>Predmet nabave je nabava usluga - Pružanje usluge sigurnosne zaštite luke Dubrovnik (Gruž), na području nadležnosti Lučke uprave Dubrovnik za razdoblje 12 mjeseci</w:t>
      </w:r>
    </w:p>
    <w:p w14:paraId="2EEE88FE" w14:textId="5829A89A" w:rsidR="00F73BE5" w:rsidRPr="00F73BE5" w:rsidRDefault="00F73BE5" w:rsidP="00F73BE5">
      <w:pPr>
        <w:widowControl w:val="0"/>
        <w:autoSpaceDE w:val="0"/>
        <w:autoSpaceDN w:val="0"/>
        <w:spacing w:before="122" w:after="0" w:line="240" w:lineRule="auto"/>
        <w:ind w:left="252"/>
        <w:jc w:val="both"/>
        <w:rPr>
          <w:rFonts w:ascii="Calibri" w:eastAsia="Calibri" w:hAnsi="Calibri" w:cs="Calibri"/>
          <w:kern w:val="0"/>
          <w:sz w:val="24"/>
          <w:lang w:eastAsia="hr-HR" w:bidi="hr-HR"/>
          <w14:ligatures w14:val="none"/>
        </w:rPr>
      </w:pPr>
      <w:r w:rsidRPr="00F73BE5">
        <w:rPr>
          <w:rFonts w:ascii="Calibri" w:eastAsia="Calibri" w:hAnsi="Calibri" w:cs="Calibri"/>
          <w:kern w:val="0"/>
          <w:sz w:val="24"/>
          <w:lang w:eastAsia="hr-HR" w:bidi="hr-HR"/>
          <w14:ligatures w14:val="none"/>
        </w:rPr>
        <w:t xml:space="preserve">Ponuditelj je </w:t>
      </w:r>
      <w:r w:rsidRPr="00976F3C">
        <w:rPr>
          <w:rFonts w:ascii="Calibri" w:eastAsia="Calibri" w:hAnsi="Calibri" w:cs="Calibri"/>
          <w:kern w:val="0"/>
          <w:sz w:val="24"/>
          <w:lang w:eastAsia="hr-HR" w:bidi="hr-HR"/>
          <w14:ligatures w14:val="none"/>
        </w:rPr>
        <w:t xml:space="preserve">dužan ponuditi </w:t>
      </w:r>
      <w:r w:rsidR="003E4507" w:rsidRPr="00976F3C">
        <w:rPr>
          <w:rFonts w:ascii="Calibri" w:eastAsia="Calibri" w:hAnsi="Calibri" w:cs="Calibri"/>
          <w:kern w:val="0"/>
          <w:sz w:val="24"/>
          <w:lang w:eastAsia="hr-HR" w:bidi="hr-HR"/>
          <w14:ligatures w14:val="none"/>
        </w:rPr>
        <w:t xml:space="preserve"> </w:t>
      </w:r>
      <w:r w:rsidR="00976F3C">
        <w:rPr>
          <w:rFonts w:ascii="Calibri" w:eastAsia="Calibri" w:hAnsi="Calibri" w:cs="Calibri"/>
          <w:kern w:val="0"/>
          <w:sz w:val="24"/>
          <w:lang w:eastAsia="hr-HR" w:bidi="hr-HR"/>
          <w14:ligatures w14:val="none"/>
        </w:rPr>
        <w:t>uslugu</w:t>
      </w:r>
      <w:r w:rsidR="008A0F92">
        <w:rPr>
          <w:rFonts w:ascii="Calibri" w:eastAsia="Calibri" w:hAnsi="Calibri" w:cs="Calibri"/>
          <w:kern w:val="0"/>
          <w:sz w:val="24"/>
          <w:lang w:eastAsia="hr-HR" w:bidi="hr-HR"/>
          <w14:ligatures w14:val="none"/>
        </w:rPr>
        <w:t xml:space="preserve"> </w:t>
      </w:r>
      <w:r w:rsidRPr="00F73BE5">
        <w:rPr>
          <w:rFonts w:ascii="Calibri" w:eastAsia="Calibri" w:hAnsi="Calibri" w:cs="Calibri"/>
          <w:kern w:val="0"/>
          <w:sz w:val="24"/>
          <w:lang w:eastAsia="hr-HR" w:bidi="hr-HR"/>
          <w14:ligatures w14:val="none"/>
        </w:rPr>
        <w:t>po najvišim profesionalnim standardima i priznatim pravilima struke, u skladu s pozitivnim propisima koji se odnose na predmet nabave, te uvjetima i zahtjevima iz ove Dokumentacije o nabavi.</w:t>
      </w:r>
    </w:p>
    <w:p w14:paraId="4F650D45" w14:textId="3A9D1240" w:rsidR="001641A0" w:rsidRPr="001641A0" w:rsidRDefault="001641A0" w:rsidP="0027487C">
      <w:pPr>
        <w:widowControl w:val="0"/>
        <w:autoSpaceDE w:val="0"/>
        <w:autoSpaceDN w:val="0"/>
        <w:spacing w:before="122" w:after="0" w:line="240" w:lineRule="auto"/>
        <w:jc w:val="both"/>
        <w:rPr>
          <w:rFonts w:ascii="Calibri" w:eastAsia="Calibri" w:hAnsi="Calibri" w:cs="Calibri"/>
          <w:kern w:val="0"/>
          <w:sz w:val="24"/>
          <w:lang w:eastAsia="hr-HR" w:bidi="hr-HR"/>
          <w14:ligatures w14:val="none"/>
        </w:rPr>
      </w:pPr>
    </w:p>
    <w:p w14:paraId="1FE162FF" w14:textId="77777777" w:rsidR="001641A0" w:rsidRPr="001641A0" w:rsidRDefault="001641A0" w:rsidP="001641A0">
      <w:pPr>
        <w:widowControl w:val="0"/>
        <w:numPr>
          <w:ilvl w:val="1"/>
          <w:numId w:val="1"/>
        </w:numPr>
        <w:tabs>
          <w:tab w:val="left" w:pos="831"/>
          <w:tab w:val="left" w:pos="832"/>
        </w:tabs>
        <w:autoSpaceDE w:val="0"/>
        <w:autoSpaceDN w:val="0"/>
        <w:spacing w:before="127" w:after="0" w:line="240" w:lineRule="auto"/>
        <w:ind w:hanging="580"/>
        <w:jc w:val="both"/>
        <w:rPr>
          <w:rFonts w:ascii="Calibri" w:eastAsia="Calibri" w:hAnsi="Calibri" w:cs="Calibri"/>
          <w:b/>
          <w:kern w:val="0"/>
          <w:sz w:val="24"/>
          <w:lang w:eastAsia="hr-HR" w:bidi="hr-HR"/>
          <w14:ligatures w14:val="none"/>
        </w:rPr>
      </w:pPr>
      <w:r w:rsidRPr="001641A0">
        <w:rPr>
          <w:rFonts w:ascii="Calibri" w:eastAsia="Calibri" w:hAnsi="Calibri" w:cs="Calibri"/>
          <w:b/>
          <w:kern w:val="0"/>
          <w:sz w:val="24"/>
          <w:lang w:eastAsia="hr-HR" w:bidi="hr-HR"/>
          <w14:ligatures w14:val="none"/>
        </w:rPr>
        <w:t>OZNAKE GRUPA PREDMETA</w:t>
      </w:r>
      <w:r w:rsidRPr="001641A0">
        <w:rPr>
          <w:rFonts w:ascii="Calibri" w:eastAsia="Calibri" w:hAnsi="Calibri" w:cs="Calibri"/>
          <w:b/>
          <w:spacing w:val="-2"/>
          <w:kern w:val="0"/>
          <w:sz w:val="24"/>
          <w:lang w:eastAsia="hr-HR" w:bidi="hr-HR"/>
          <w14:ligatures w14:val="none"/>
        </w:rPr>
        <w:t xml:space="preserve"> </w:t>
      </w:r>
      <w:r w:rsidRPr="001641A0">
        <w:rPr>
          <w:rFonts w:ascii="Calibri" w:eastAsia="Calibri" w:hAnsi="Calibri" w:cs="Calibri"/>
          <w:b/>
          <w:kern w:val="0"/>
          <w:sz w:val="24"/>
          <w:lang w:eastAsia="hr-HR" w:bidi="hr-HR"/>
          <w14:ligatures w14:val="none"/>
        </w:rPr>
        <w:t>NABAVE</w:t>
      </w:r>
    </w:p>
    <w:p w14:paraId="249F8CCE" w14:textId="189C37ED" w:rsidR="001641A0" w:rsidRDefault="001641A0" w:rsidP="001641A0">
      <w:pPr>
        <w:widowControl w:val="0"/>
        <w:autoSpaceDE w:val="0"/>
        <w:autoSpaceDN w:val="0"/>
        <w:spacing w:before="127" w:after="0" w:line="244" w:lineRule="auto"/>
        <w:ind w:left="252" w:right="275"/>
        <w:jc w:val="both"/>
        <w:rPr>
          <w:rFonts w:ascii="Calibri" w:eastAsia="Calibri" w:hAnsi="Calibri" w:cs="Times New Roman"/>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Predmet nabave </w:t>
      </w:r>
      <w:r w:rsidR="00113C6F">
        <w:rPr>
          <w:rFonts w:ascii="Calibri" w:eastAsia="Calibri" w:hAnsi="Calibri" w:cs="Calibri"/>
          <w:kern w:val="0"/>
          <w:sz w:val="24"/>
          <w:szCs w:val="24"/>
          <w:lang w:eastAsia="hr-HR" w:bidi="hr-HR"/>
          <w14:ligatures w14:val="none"/>
        </w:rPr>
        <w:t>ni</w:t>
      </w:r>
      <w:r w:rsidRPr="001641A0">
        <w:rPr>
          <w:rFonts w:ascii="Calibri" w:eastAsia="Calibri" w:hAnsi="Calibri" w:cs="Calibri"/>
          <w:kern w:val="0"/>
          <w:sz w:val="24"/>
          <w:szCs w:val="24"/>
          <w:lang w:eastAsia="hr-HR" w:bidi="hr-HR"/>
          <w14:ligatures w14:val="none"/>
        </w:rPr>
        <w:t>je podijeljen na grupe</w:t>
      </w:r>
      <w:r w:rsidRPr="001641A0">
        <w:rPr>
          <w:rFonts w:ascii="Calibri" w:eastAsia="Calibri" w:hAnsi="Calibri" w:cs="Times New Roman"/>
          <w:kern w:val="0"/>
          <w:sz w:val="24"/>
          <w:szCs w:val="24"/>
          <w:lang w:eastAsia="hr-HR" w:bidi="hr-HR"/>
          <w14:ligatures w14:val="none"/>
        </w:rPr>
        <w:t xml:space="preserve">. </w:t>
      </w:r>
      <w:r w:rsidR="00113C6F" w:rsidRPr="00113C6F">
        <w:rPr>
          <w:rFonts w:ascii="Calibri" w:eastAsia="Calibri" w:hAnsi="Calibri" w:cs="Times New Roman"/>
          <w:kern w:val="0"/>
          <w:sz w:val="24"/>
          <w:szCs w:val="24"/>
          <w:lang w:eastAsia="hr-HR" w:bidi="hr-HR"/>
          <w14:ligatures w14:val="none"/>
        </w:rPr>
        <w:t>U ovom otvorenom postupku javne nabave nije dozvoljeno nuđenje po grupama predmeta nabave. Naručitelj nije podijelio predmet nabave u grupe jer predmet nabave za Naručitelja predstavlja jednu tehničku, tehnološku, oblikovnu, funkcionalnu i drugu objektivno odredivu cjelinu.</w:t>
      </w:r>
    </w:p>
    <w:p w14:paraId="1A429CC3" w14:textId="77777777" w:rsidR="003E4507" w:rsidRPr="001641A0" w:rsidRDefault="003E4507" w:rsidP="003E4507">
      <w:pPr>
        <w:widowControl w:val="0"/>
        <w:autoSpaceDE w:val="0"/>
        <w:autoSpaceDN w:val="0"/>
        <w:spacing w:before="127" w:after="0" w:line="244" w:lineRule="auto"/>
        <w:ind w:left="252" w:right="275"/>
        <w:jc w:val="both"/>
        <w:rPr>
          <w:rFonts w:ascii="Calibri" w:eastAsia="Calibri" w:hAnsi="Calibri" w:cs="Times New Roman"/>
          <w:kern w:val="0"/>
          <w:sz w:val="24"/>
          <w:szCs w:val="24"/>
          <w:lang w:eastAsia="hr-HR" w:bidi="hr-HR"/>
          <w14:ligatures w14:val="none"/>
        </w:rPr>
      </w:pPr>
    </w:p>
    <w:p w14:paraId="17E98F35" w14:textId="77777777" w:rsidR="001641A0" w:rsidRPr="001641A0" w:rsidRDefault="001641A0" w:rsidP="001641A0">
      <w:pPr>
        <w:widowControl w:val="0"/>
        <w:numPr>
          <w:ilvl w:val="1"/>
          <w:numId w:val="1"/>
        </w:numPr>
        <w:tabs>
          <w:tab w:val="left" w:pos="831"/>
          <w:tab w:val="left" w:pos="832"/>
        </w:tabs>
        <w:autoSpaceDE w:val="0"/>
        <w:autoSpaceDN w:val="0"/>
        <w:spacing w:before="127" w:after="0" w:line="240" w:lineRule="auto"/>
        <w:ind w:hanging="580"/>
        <w:jc w:val="both"/>
        <w:rPr>
          <w:rFonts w:ascii="Calibri" w:eastAsia="Calibri" w:hAnsi="Calibri" w:cs="Calibri"/>
          <w:b/>
          <w:kern w:val="0"/>
          <w:sz w:val="24"/>
          <w:lang w:eastAsia="hr-HR" w:bidi="hr-HR"/>
          <w14:ligatures w14:val="none"/>
        </w:rPr>
      </w:pPr>
      <w:r w:rsidRPr="001641A0">
        <w:rPr>
          <w:rFonts w:ascii="Calibri" w:eastAsia="Calibri" w:hAnsi="Calibri" w:cs="Calibri"/>
          <w:b/>
          <w:kern w:val="0"/>
          <w:sz w:val="24"/>
          <w:lang w:eastAsia="hr-HR" w:bidi="hr-HR"/>
          <w14:ligatures w14:val="none"/>
        </w:rPr>
        <w:t>OPIS PREDMETA</w:t>
      </w:r>
      <w:r w:rsidRPr="001641A0">
        <w:rPr>
          <w:rFonts w:ascii="Calibri" w:eastAsia="Calibri" w:hAnsi="Calibri" w:cs="Calibri"/>
          <w:b/>
          <w:spacing w:val="-2"/>
          <w:kern w:val="0"/>
          <w:sz w:val="24"/>
          <w:lang w:eastAsia="hr-HR" w:bidi="hr-HR"/>
          <w14:ligatures w14:val="none"/>
        </w:rPr>
        <w:t xml:space="preserve"> </w:t>
      </w:r>
      <w:r w:rsidRPr="001641A0">
        <w:rPr>
          <w:rFonts w:ascii="Calibri" w:eastAsia="Calibri" w:hAnsi="Calibri" w:cs="Calibri"/>
          <w:b/>
          <w:kern w:val="0"/>
          <w:sz w:val="24"/>
          <w:lang w:eastAsia="hr-HR" w:bidi="hr-HR"/>
          <w14:ligatures w14:val="none"/>
        </w:rPr>
        <w:t>NABAVE</w:t>
      </w:r>
    </w:p>
    <w:p w14:paraId="61203FB1" w14:textId="412EC880" w:rsidR="00061A2E" w:rsidRDefault="00113C6F" w:rsidP="003E4507">
      <w:pPr>
        <w:widowControl w:val="0"/>
        <w:autoSpaceDE w:val="0"/>
        <w:autoSpaceDN w:val="0"/>
        <w:spacing w:before="127" w:after="120" w:line="245" w:lineRule="auto"/>
        <w:ind w:left="249" w:right="272"/>
        <w:jc w:val="both"/>
        <w:rPr>
          <w:rFonts w:ascii="Calibri" w:eastAsia="Calibri" w:hAnsi="Calibri" w:cs="Calibri"/>
          <w:b/>
          <w:bCs/>
          <w:kern w:val="0"/>
          <w:sz w:val="24"/>
          <w:szCs w:val="24"/>
          <w:lang w:eastAsia="hr-HR" w:bidi="hr-HR"/>
          <w14:ligatures w14:val="none"/>
        </w:rPr>
      </w:pPr>
      <w:r w:rsidRPr="00113C6F">
        <w:rPr>
          <w:rFonts w:ascii="Calibri" w:eastAsia="Calibri" w:hAnsi="Calibri" w:cs="Calibri"/>
          <w:b/>
          <w:bCs/>
          <w:kern w:val="0"/>
          <w:sz w:val="24"/>
          <w:szCs w:val="24"/>
          <w:lang w:eastAsia="hr-HR" w:bidi="hr-HR"/>
          <w14:ligatures w14:val="none"/>
        </w:rPr>
        <w:t>Pružanje usluge sigurnosne zaštite luke Dubrovnik (Gruž), na području nadležnosti Lučke uprave Dubrovnik za razdoblje 12 mjeseci</w:t>
      </w:r>
      <w:r w:rsidR="00061A2E" w:rsidRPr="00061A2E">
        <w:rPr>
          <w:rFonts w:ascii="Calibri" w:eastAsia="Calibri" w:hAnsi="Calibri" w:cs="Calibri"/>
          <w:b/>
          <w:bCs/>
          <w:kern w:val="0"/>
          <w:sz w:val="24"/>
          <w:szCs w:val="24"/>
          <w:lang w:eastAsia="hr-HR" w:bidi="hr-HR"/>
          <w14:ligatures w14:val="none"/>
        </w:rPr>
        <w:t xml:space="preserve"> </w:t>
      </w:r>
    </w:p>
    <w:p w14:paraId="70456EFC" w14:textId="53280B62" w:rsidR="003E4507" w:rsidRPr="003E4507" w:rsidRDefault="003E4507" w:rsidP="003E4507">
      <w:pPr>
        <w:widowControl w:val="0"/>
        <w:autoSpaceDE w:val="0"/>
        <w:autoSpaceDN w:val="0"/>
        <w:spacing w:before="127" w:after="120" w:line="245" w:lineRule="auto"/>
        <w:ind w:left="249" w:right="272"/>
        <w:jc w:val="both"/>
        <w:rPr>
          <w:rFonts w:ascii="Calibri" w:eastAsia="Calibri" w:hAnsi="Calibri" w:cs="Calibri"/>
          <w:kern w:val="0"/>
          <w:sz w:val="24"/>
          <w:szCs w:val="24"/>
          <w:lang w:eastAsia="hr-HR" w:bidi="hr-HR"/>
          <w14:ligatures w14:val="none"/>
        </w:rPr>
      </w:pPr>
      <w:r w:rsidRPr="003E4507">
        <w:rPr>
          <w:rFonts w:ascii="Calibri" w:eastAsia="Calibri" w:hAnsi="Calibri" w:cs="Calibri"/>
          <w:kern w:val="0"/>
          <w:sz w:val="24"/>
          <w:szCs w:val="24"/>
          <w:lang w:eastAsia="hr-HR" w:bidi="hr-HR"/>
          <w14:ligatures w14:val="none"/>
        </w:rPr>
        <w:t xml:space="preserve">Ponuditelji su dužni </w:t>
      </w:r>
      <w:r w:rsidRPr="00976F3C">
        <w:rPr>
          <w:rFonts w:ascii="Calibri" w:eastAsia="Calibri" w:hAnsi="Calibri" w:cs="Calibri"/>
          <w:kern w:val="0"/>
          <w:sz w:val="24"/>
          <w:szCs w:val="24"/>
          <w:lang w:eastAsia="hr-HR" w:bidi="hr-HR"/>
          <w14:ligatures w14:val="none"/>
        </w:rPr>
        <w:t xml:space="preserve">ponuditi </w:t>
      </w:r>
      <w:r w:rsidR="00976F3C">
        <w:rPr>
          <w:rFonts w:ascii="Calibri" w:eastAsia="Calibri" w:hAnsi="Calibri" w:cs="Calibri"/>
          <w:kern w:val="0"/>
          <w:sz w:val="24"/>
          <w:szCs w:val="24"/>
          <w:lang w:eastAsia="hr-HR" w:bidi="hr-HR"/>
          <w14:ligatures w14:val="none"/>
        </w:rPr>
        <w:t>uslugu</w:t>
      </w:r>
      <w:r w:rsidRPr="003E4507">
        <w:rPr>
          <w:rFonts w:ascii="Calibri" w:eastAsia="Calibri" w:hAnsi="Calibri" w:cs="Calibri"/>
          <w:kern w:val="0"/>
          <w:sz w:val="24"/>
          <w:szCs w:val="24"/>
          <w:lang w:eastAsia="hr-HR" w:bidi="hr-HR"/>
          <w14:ligatures w14:val="none"/>
        </w:rPr>
        <w:t xml:space="preserve"> u skladu sa </w:t>
      </w:r>
      <w:r>
        <w:rPr>
          <w:rFonts w:ascii="Calibri" w:eastAsia="Calibri" w:hAnsi="Calibri" w:cs="Calibri"/>
          <w:kern w:val="0"/>
          <w:sz w:val="24"/>
          <w:szCs w:val="24"/>
          <w:lang w:eastAsia="hr-HR" w:bidi="hr-HR"/>
          <w14:ligatures w14:val="none"/>
        </w:rPr>
        <w:t xml:space="preserve">Troškovnikom </w:t>
      </w:r>
      <w:r w:rsidR="00113C6F">
        <w:rPr>
          <w:rFonts w:ascii="Calibri" w:eastAsia="Calibri" w:hAnsi="Calibri" w:cs="Calibri"/>
          <w:kern w:val="0"/>
          <w:sz w:val="24"/>
          <w:szCs w:val="24"/>
          <w:lang w:eastAsia="hr-HR" w:bidi="hr-HR"/>
          <w14:ligatures w14:val="none"/>
        </w:rPr>
        <w:t>i</w:t>
      </w:r>
      <w:r>
        <w:rPr>
          <w:rFonts w:ascii="Calibri" w:eastAsia="Calibri" w:hAnsi="Calibri" w:cs="Calibri"/>
          <w:kern w:val="0"/>
          <w:sz w:val="24"/>
          <w:szCs w:val="24"/>
          <w:lang w:eastAsia="hr-HR" w:bidi="hr-HR"/>
          <w14:ligatures w14:val="none"/>
        </w:rPr>
        <w:t xml:space="preserve"> </w:t>
      </w:r>
      <w:r w:rsidR="00113C6F">
        <w:rPr>
          <w:rFonts w:ascii="Calibri" w:eastAsia="Calibri" w:hAnsi="Calibri" w:cs="Calibri"/>
          <w:kern w:val="0"/>
          <w:sz w:val="24"/>
          <w:szCs w:val="24"/>
          <w:lang w:eastAsia="hr-HR" w:bidi="hr-HR"/>
          <w14:ligatures w14:val="none"/>
        </w:rPr>
        <w:t>T</w:t>
      </w:r>
      <w:r w:rsidRPr="003E4507">
        <w:rPr>
          <w:rFonts w:ascii="Calibri" w:eastAsia="Calibri" w:hAnsi="Calibri" w:cs="Calibri"/>
          <w:kern w:val="0"/>
          <w:sz w:val="24"/>
          <w:szCs w:val="24"/>
          <w:lang w:eastAsia="hr-HR" w:bidi="hr-HR"/>
          <w14:ligatures w14:val="none"/>
        </w:rPr>
        <w:t>ehničkim specifikacijama</w:t>
      </w:r>
      <w:r>
        <w:rPr>
          <w:rFonts w:ascii="Calibri" w:eastAsia="Calibri" w:hAnsi="Calibri" w:cs="Calibri"/>
          <w:kern w:val="0"/>
          <w:sz w:val="24"/>
          <w:szCs w:val="24"/>
          <w:lang w:eastAsia="hr-HR" w:bidi="hr-HR"/>
          <w14:ligatures w14:val="none"/>
        </w:rPr>
        <w:t xml:space="preserve"> predmeta nabave</w:t>
      </w:r>
      <w:r w:rsidRPr="003E4507">
        <w:rPr>
          <w:rFonts w:ascii="Calibri" w:eastAsia="Calibri" w:hAnsi="Calibri" w:cs="Calibri"/>
          <w:kern w:val="0"/>
          <w:sz w:val="24"/>
          <w:szCs w:val="24"/>
          <w:lang w:eastAsia="hr-HR" w:bidi="hr-HR"/>
          <w14:ligatures w14:val="none"/>
        </w:rPr>
        <w:t>.</w:t>
      </w:r>
      <w:r>
        <w:rPr>
          <w:rFonts w:ascii="Calibri" w:eastAsia="Calibri" w:hAnsi="Calibri" w:cs="Calibri"/>
          <w:kern w:val="0"/>
          <w:sz w:val="24"/>
          <w:szCs w:val="24"/>
          <w:lang w:eastAsia="hr-HR" w:bidi="hr-HR"/>
          <w14:ligatures w14:val="none"/>
        </w:rPr>
        <w:t xml:space="preserve"> </w:t>
      </w:r>
      <w:r w:rsidRPr="003E4507">
        <w:rPr>
          <w:rFonts w:ascii="Calibri" w:eastAsia="Calibri" w:hAnsi="Calibri" w:cs="Calibri"/>
          <w:kern w:val="0"/>
          <w:sz w:val="24"/>
          <w:szCs w:val="24"/>
          <w:lang w:eastAsia="hr-HR" w:bidi="hr-HR"/>
          <w14:ligatures w14:val="none"/>
        </w:rPr>
        <w:t>Detaljan opis predmeta nabave i tehničke specifikacije, nalazi se u ponudbenom troškovniku koji je u prilogu i</w:t>
      </w:r>
      <w:r>
        <w:rPr>
          <w:rFonts w:ascii="Calibri" w:eastAsia="Calibri" w:hAnsi="Calibri" w:cs="Calibri"/>
          <w:kern w:val="0"/>
          <w:sz w:val="24"/>
          <w:szCs w:val="24"/>
          <w:lang w:eastAsia="hr-HR" w:bidi="hr-HR"/>
          <w14:ligatures w14:val="none"/>
        </w:rPr>
        <w:t xml:space="preserve"> </w:t>
      </w:r>
      <w:r w:rsidRPr="003E4507">
        <w:rPr>
          <w:rFonts w:ascii="Calibri" w:eastAsia="Calibri" w:hAnsi="Calibri" w:cs="Calibri"/>
          <w:kern w:val="0"/>
          <w:sz w:val="24"/>
          <w:szCs w:val="24"/>
          <w:lang w:eastAsia="hr-HR" w:bidi="hr-HR"/>
          <w14:ligatures w14:val="none"/>
        </w:rPr>
        <w:t>sastavni je dio ove Dokumentacije o nabavi.</w:t>
      </w:r>
    </w:p>
    <w:p w14:paraId="3FB737D8" w14:textId="77777777" w:rsidR="00B138B1" w:rsidRDefault="00B138B1" w:rsidP="00B138B1">
      <w:pPr>
        <w:widowControl w:val="0"/>
        <w:tabs>
          <w:tab w:val="left" w:pos="831"/>
          <w:tab w:val="left" w:pos="832"/>
        </w:tabs>
        <w:autoSpaceDE w:val="0"/>
        <w:autoSpaceDN w:val="0"/>
        <w:spacing w:before="51" w:after="0" w:line="240" w:lineRule="auto"/>
        <w:ind w:left="831" w:right="286"/>
        <w:jc w:val="both"/>
        <w:outlineLvl w:val="1"/>
        <w:rPr>
          <w:rFonts w:ascii="Calibri" w:eastAsia="Calibri" w:hAnsi="Calibri" w:cs="Calibri"/>
          <w:b/>
          <w:bCs/>
          <w:kern w:val="0"/>
          <w:sz w:val="24"/>
          <w:szCs w:val="24"/>
          <w:lang w:eastAsia="hr-HR" w:bidi="hr-HR"/>
          <w14:ligatures w14:val="none"/>
        </w:rPr>
      </w:pPr>
      <w:bookmarkStart w:id="2" w:name="_bookmark17"/>
      <w:bookmarkEnd w:id="2"/>
    </w:p>
    <w:p w14:paraId="5F3970F0" w14:textId="7D40F300" w:rsidR="001641A0" w:rsidRPr="001641A0" w:rsidRDefault="001641A0" w:rsidP="001641A0">
      <w:pPr>
        <w:widowControl w:val="0"/>
        <w:numPr>
          <w:ilvl w:val="1"/>
          <w:numId w:val="1"/>
        </w:numPr>
        <w:tabs>
          <w:tab w:val="left" w:pos="831"/>
          <w:tab w:val="left" w:pos="832"/>
        </w:tabs>
        <w:autoSpaceDE w:val="0"/>
        <w:autoSpaceDN w:val="0"/>
        <w:spacing w:before="51" w:after="0" w:line="240" w:lineRule="auto"/>
        <w:ind w:right="286" w:hanging="580"/>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KOLIČINA PREDMETA</w:t>
      </w:r>
      <w:r w:rsidRPr="001641A0">
        <w:rPr>
          <w:rFonts w:ascii="Calibri" w:eastAsia="Calibri" w:hAnsi="Calibri" w:cs="Calibri"/>
          <w:b/>
          <w:bCs/>
          <w:spacing w:val="-1"/>
          <w:kern w:val="0"/>
          <w:sz w:val="24"/>
          <w:szCs w:val="24"/>
          <w:lang w:eastAsia="hr-HR" w:bidi="hr-HR"/>
          <w14:ligatures w14:val="none"/>
        </w:rPr>
        <w:t xml:space="preserve"> </w:t>
      </w:r>
      <w:r w:rsidRPr="001641A0">
        <w:rPr>
          <w:rFonts w:ascii="Calibri" w:eastAsia="Calibri" w:hAnsi="Calibri" w:cs="Calibri"/>
          <w:b/>
          <w:bCs/>
          <w:kern w:val="0"/>
          <w:sz w:val="24"/>
          <w:szCs w:val="24"/>
          <w:lang w:eastAsia="hr-HR" w:bidi="hr-HR"/>
          <w14:ligatures w14:val="none"/>
        </w:rPr>
        <w:t>NABAVE</w:t>
      </w:r>
    </w:p>
    <w:p w14:paraId="39AE9BA0" w14:textId="7E9DB0B7"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Sukladno članku 4. stavak 1. točka </w:t>
      </w:r>
      <w:r w:rsidR="00113C6F">
        <w:rPr>
          <w:rFonts w:ascii="Calibri" w:eastAsia="Calibri" w:hAnsi="Calibri" w:cs="Calibri"/>
          <w:kern w:val="0"/>
          <w:sz w:val="24"/>
          <w:szCs w:val="24"/>
          <w:lang w:eastAsia="hr-HR" w:bidi="hr-HR"/>
          <w14:ligatures w14:val="none"/>
        </w:rPr>
        <w:t>2</w:t>
      </w:r>
      <w:r w:rsidRPr="001641A0">
        <w:rPr>
          <w:rFonts w:ascii="Calibri" w:eastAsia="Calibri" w:hAnsi="Calibri" w:cs="Calibri"/>
          <w:kern w:val="0"/>
          <w:sz w:val="24"/>
          <w:szCs w:val="24"/>
          <w:lang w:eastAsia="hr-HR" w:bidi="hr-HR"/>
          <w14:ligatures w14:val="none"/>
        </w:rPr>
        <w:t xml:space="preserve">. Pravilnika o dokumentaciji o nabavi te ponudi u postupcima javne nabave (NN 65/17, 75/20), Naručitelj je u predmetnom postupku javne nabave </w:t>
      </w:r>
      <w:r w:rsidRPr="001641A0">
        <w:rPr>
          <w:rFonts w:ascii="Calibri" w:eastAsia="Calibri" w:hAnsi="Calibri" w:cs="Calibri"/>
          <w:kern w:val="0"/>
          <w:sz w:val="24"/>
          <w:szCs w:val="24"/>
          <w:u w:val="single"/>
          <w:lang w:eastAsia="hr-HR" w:bidi="hr-HR"/>
          <w14:ligatures w14:val="none"/>
        </w:rPr>
        <w:t xml:space="preserve">odredio </w:t>
      </w:r>
      <w:r w:rsidR="00113C6F">
        <w:rPr>
          <w:rFonts w:ascii="Calibri" w:eastAsia="Calibri" w:hAnsi="Calibri" w:cs="Calibri"/>
          <w:kern w:val="0"/>
          <w:sz w:val="24"/>
          <w:szCs w:val="24"/>
          <w:u w:val="single"/>
          <w:lang w:eastAsia="hr-HR" w:bidi="hr-HR"/>
          <w14:ligatures w14:val="none"/>
        </w:rPr>
        <w:t>okvirnu</w:t>
      </w:r>
      <w:r w:rsidRPr="001641A0">
        <w:rPr>
          <w:rFonts w:ascii="Calibri" w:eastAsia="Calibri" w:hAnsi="Calibri" w:cs="Calibri"/>
          <w:kern w:val="0"/>
          <w:sz w:val="24"/>
          <w:szCs w:val="24"/>
          <w:u w:val="single"/>
          <w:lang w:eastAsia="hr-HR" w:bidi="hr-HR"/>
          <w14:ligatures w14:val="none"/>
        </w:rPr>
        <w:t xml:space="preserve"> količinu</w:t>
      </w:r>
      <w:r w:rsidRPr="001641A0">
        <w:rPr>
          <w:rFonts w:ascii="Calibri" w:eastAsia="Calibri" w:hAnsi="Calibri" w:cs="Calibri"/>
          <w:kern w:val="0"/>
          <w:sz w:val="24"/>
          <w:szCs w:val="24"/>
          <w:lang w:eastAsia="hr-HR" w:bidi="hr-HR"/>
          <w14:ligatures w14:val="none"/>
        </w:rPr>
        <w:t xml:space="preserve"> predmeta nabave koja je specificirana u Prilogu  – obrazac „Troškovnik</w:t>
      </w:r>
      <w:r w:rsidR="00715BB5">
        <w:rPr>
          <w:rFonts w:ascii="Calibri" w:eastAsia="Calibri" w:hAnsi="Calibri" w:cs="Calibri"/>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 koji je sastavni dio ove dokumentacije.</w:t>
      </w:r>
    </w:p>
    <w:p w14:paraId="47684A0F" w14:textId="5B83ABEF" w:rsidR="001641A0" w:rsidRPr="0032590B" w:rsidRDefault="001641A0" w:rsidP="001641A0">
      <w:pPr>
        <w:widowControl w:val="0"/>
        <w:autoSpaceDE w:val="0"/>
        <w:autoSpaceDN w:val="0"/>
        <w:spacing w:after="0" w:line="240" w:lineRule="auto"/>
        <w:rPr>
          <w:rFonts w:ascii="Calibri" w:eastAsia="Calibri" w:hAnsi="Calibri" w:cs="Calibri"/>
          <w:spacing w:val="-2"/>
          <w:kern w:val="0"/>
          <w:sz w:val="6"/>
          <w:szCs w:val="6"/>
          <w:lang w:eastAsia="hr-HR" w:bidi="hr-HR"/>
          <w14:ligatures w14:val="none"/>
        </w:rPr>
      </w:pPr>
    </w:p>
    <w:p w14:paraId="06EDF06D" w14:textId="77777777"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spacing w:val="-2"/>
          <w:kern w:val="0"/>
          <w:sz w:val="2"/>
          <w:szCs w:val="2"/>
          <w:lang w:eastAsia="hr-HR" w:bidi="hr-HR"/>
          <w14:ligatures w14:val="none"/>
        </w:rPr>
      </w:pPr>
    </w:p>
    <w:p w14:paraId="712D4A4E" w14:textId="77777777" w:rsidR="001641A0" w:rsidRPr="001641A0" w:rsidRDefault="001641A0" w:rsidP="001641A0">
      <w:pPr>
        <w:keepNext/>
        <w:widowControl w:val="0"/>
        <w:numPr>
          <w:ilvl w:val="1"/>
          <w:numId w:val="1"/>
        </w:numPr>
        <w:tabs>
          <w:tab w:val="left" w:pos="831"/>
          <w:tab w:val="left" w:pos="832"/>
        </w:tabs>
        <w:autoSpaceDE w:val="0"/>
        <w:autoSpaceDN w:val="0"/>
        <w:spacing w:before="123" w:after="0" w:line="240" w:lineRule="auto"/>
        <w:ind w:left="827" w:hanging="578"/>
        <w:jc w:val="both"/>
        <w:outlineLvl w:val="1"/>
        <w:rPr>
          <w:rFonts w:ascii="Calibri" w:eastAsia="Calibri" w:hAnsi="Calibri" w:cs="Calibri"/>
          <w:b/>
          <w:bCs/>
          <w:kern w:val="0"/>
          <w:sz w:val="24"/>
          <w:szCs w:val="24"/>
          <w:lang w:eastAsia="hr-HR" w:bidi="hr-HR"/>
          <w14:ligatures w14:val="none"/>
        </w:rPr>
      </w:pPr>
      <w:bookmarkStart w:id="3" w:name="_bookmark18"/>
      <w:bookmarkEnd w:id="3"/>
      <w:r w:rsidRPr="001641A0">
        <w:rPr>
          <w:rFonts w:ascii="Calibri" w:eastAsia="Calibri" w:hAnsi="Calibri" w:cs="Calibri"/>
          <w:b/>
          <w:bCs/>
          <w:kern w:val="0"/>
          <w:sz w:val="24"/>
          <w:szCs w:val="24"/>
          <w:lang w:eastAsia="hr-HR" w:bidi="hr-HR"/>
          <w14:ligatures w14:val="none"/>
        </w:rPr>
        <w:t>TEHNIČKA SPECIFIKACIJA PREDMETA NABAVE</w:t>
      </w:r>
    </w:p>
    <w:p w14:paraId="67433788" w14:textId="0CA16C32" w:rsidR="00642709" w:rsidRDefault="001641A0" w:rsidP="003E4507">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Zahtjevi tehničke specifikacije predmeta nabave, vrsta, kvaliteta i </w:t>
      </w:r>
      <w:r w:rsidR="00113C6F">
        <w:rPr>
          <w:rFonts w:ascii="Calibri" w:eastAsia="Calibri" w:hAnsi="Calibri" w:cs="Calibri"/>
          <w:kern w:val="0"/>
          <w:sz w:val="24"/>
          <w:szCs w:val="24"/>
          <w:lang w:eastAsia="hr-HR" w:bidi="hr-HR"/>
          <w14:ligatures w14:val="none"/>
        </w:rPr>
        <w:t xml:space="preserve">okvirne </w:t>
      </w:r>
      <w:r w:rsidRPr="001641A0">
        <w:rPr>
          <w:rFonts w:ascii="Calibri" w:eastAsia="Calibri" w:hAnsi="Calibri" w:cs="Calibri"/>
          <w:kern w:val="0"/>
          <w:sz w:val="24"/>
          <w:szCs w:val="24"/>
          <w:lang w:eastAsia="hr-HR" w:bidi="hr-HR"/>
          <w14:ligatures w14:val="none"/>
        </w:rPr>
        <w:t>količin</w:t>
      </w:r>
      <w:r w:rsidR="00113C6F">
        <w:rPr>
          <w:rFonts w:ascii="Calibri" w:eastAsia="Calibri" w:hAnsi="Calibri" w:cs="Calibri"/>
          <w:kern w:val="0"/>
          <w:sz w:val="24"/>
          <w:szCs w:val="24"/>
          <w:lang w:eastAsia="hr-HR" w:bidi="hr-HR"/>
          <w14:ligatures w14:val="none"/>
        </w:rPr>
        <w:t>e</w:t>
      </w:r>
      <w:r w:rsidRPr="001641A0">
        <w:rPr>
          <w:rFonts w:ascii="Calibri" w:eastAsia="Calibri" w:hAnsi="Calibri" w:cs="Calibri"/>
          <w:kern w:val="0"/>
          <w:sz w:val="24"/>
          <w:szCs w:val="24"/>
          <w:lang w:eastAsia="hr-HR" w:bidi="hr-HR"/>
          <w14:ligatures w14:val="none"/>
        </w:rPr>
        <w:t xml:space="preserve"> u cijelosti </w:t>
      </w:r>
      <w:r w:rsidR="00113C6F">
        <w:rPr>
          <w:rFonts w:ascii="Calibri" w:eastAsia="Calibri" w:hAnsi="Calibri" w:cs="Calibri"/>
          <w:kern w:val="0"/>
          <w:sz w:val="24"/>
          <w:szCs w:val="24"/>
          <w:lang w:eastAsia="hr-HR" w:bidi="hr-HR"/>
          <w14:ligatures w14:val="none"/>
        </w:rPr>
        <w:t>su</w:t>
      </w:r>
      <w:r w:rsidRPr="001641A0">
        <w:rPr>
          <w:rFonts w:ascii="Calibri" w:eastAsia="Calibri" w:hAnsi="Calibri" w:cs="Calibri"/>
          <w:kern w:val="0"/>
          <w:sz w:val="24"/>
          <w:szCs w:val="24"/>
          <w:lang w:eastAsia="hr-HR" w:bidi="hr-HR"/>
          <w14:ligatures w14:val="none"/>
        </w:rPr>
        <w:t xml:space="preserve"> iskazan</w:t>
      </w:r>
      <w:r w:rsidR="00113C6F">
        <w:rPr>
          <w:rFonts w:ascii="Calibri" w:eastAsia="Calibri" w:hAnsi="Calibri" w:cs="Calibri"/>
          <w:kern w:val="0"/>
          <w:sz w:val="24"/>
          <w:szCs w:val="24"/>
          <w:lang w:eastAsia="hr-HR" w:bidi="hr-HR"/>
          <w14:ligatures w14:val="none"/>
        </w:rPr>
        <w:t>e</w:t>
      </w:r>
      <w:r w:rsidRPr="001641A0">
        <w:rPr>
          <w:rFonts w:ascii="Calibri" w:eastAsia="Calibri" w:hAnsi="Calibri" w:cs="Calibri"/>
          <w:kern w:val="0"/>
          <w:sz w:val="24"/>
          <w:szCs w:val="24"/>
          <w:lang w:eastAsia="hr-HR" w:bidi="hr-HR"/>
          <w14:ligatures w14:val="none"/>
        </w:rPr>
        <w:t xml:space="preserve"> u Prilogu – Obrazac „</w:t>
      </w:r>
      <w:r w:rsidR="00984772" w:rsidRPr="00984772">
        <w:rPr>
          <w:rFonts w:ascii="Calibri" w:eastAsia="Calibri" w:hAnsi="Calibri" w:cs="Calibri"/>
          <w:kern w:val="0"/>
          <w:sz w:val="24"/>
          <w:szCs w:val="24"/>
          <w:lang w:eastAsia="hr-HR" w:bidi="hr-HR"/>
          <w14:ligatures w14:val="none"/>
        </w:rPr>
        <w:t>Tehničke specifikacije predmeta nabave</w:t>
      </w:r>
      <w:r w:rsidRPr="001641A0">
        <w:rPr>
          <w:rFonts w:ascii="Calibri" w:eastAsia="Calibri" w:hAnsi="Calibri" w:cs="Calibri"/>
          <w:kern w:val="0"/>
          <w:sz w:val="24"/>
          <w:szCs w:val="24"/>
          <w:lang w:eastAsia="hr-HR" w:bidi="hr-HR"/>
          <w14:ligatures w14:val="none"/>
        </w:rPr>
        <w:t>“, koji je sastavni dio dokumentacije o nabavi.</w:t>
      </w:r>
    </w:p>
    <w:p w14:paraId="180BD522" w14:textId="78EA0A0F" w:rsidR="00BC714B" w:rsidRDefault="00BC714B">
      <w:pPr>
        <w:rPr>
          <w:rFonts w:ascii="Calibri" w:eastAsia="Calibri" w:hAnsi="Calibri" w:cs="Calibri"/>
          <w:kern w:val="0"/>
          <w:sz w:val="4"/>
          <w:szCs w:val="4"/>
          <w:lang w:eastAsia="hr-HR" w:bidi="hr-HR"/>
          <w14:ligatures w14:val="none"/>
        </w:rPr>
      </w:pPr>
    </w:p>
    <w:p w14:paraId="47DDDC74" w14:textId="77777777" w:rsidR="001641A0" w:rsidRPr="00BC714B" w:rsidRDefault="001641A0" w:rsidP="001641A0">
      <w:pPr>
        <w:autoSpaceDE w:val="0"/>
        <w:autoSpaceDN w:val="0"/>
        <w:spacing w:before="127" w:after="0" w:line="245" w:lineRule="auto"/>
        <w:ind w:left="249" w:right="278"/>
        <w:jc w:val="both"/>
        <w:rPr>
          <w:rFonts w:ascii="Calibri" w:eastAsia="Calibri" w:hAnsi="Calibri" w:cs="Calibri"/>
          <w:kern w:val="0"/>
          <w:sz w:val="2"/>
          <w:szCs w:val="2"/>
          <w:lang w:eastAsia="hr-HR" w:bidi="hr-HR"/>
          <w14:ligatures w14:val="none"/>
        </w:rPr>
      </w:pPr>
    </w:p>
    <w:p w14:paraId="18FC2D21" w14:textId="77777777" w:rsidR="001641A0" w:rsidRPr="001641A0" w:rsidRDefault="001641A0" w:rsidP="001641A0">
      <w:pPr>
        <w:widowControl w:val="0"/>
        <w:numPr>
          <w:ilvl w:val="1"/>
          <w:numId w:val="1"/>
        </w:numPr>
        <w:tabs>
          <w:tab w:val="left" w:pos="831"/>
          <w:tab w:val="left" w:pos="832"/>
        </w:tabs>
        <w:autoSpaceDE w:val="0"/>
        <w:autoSpaceDN w:val="0"/>
        <w:spacing w:before="122" w:after="0" w:line="240" w:lineRule="auto"/>
        <w:ind w:hanging="580"/>
        <w:jc w:val="both"/>
        <w:outlineLvl w:val="1"/>
        <w:rPr>
          <w:rFonts w:ascii="Calibri" w:eastAsia="Calibri" w:hAnsi="Calibri" w:cs="Calibri"/>
          <w:b/>
          <w:bCs/>
          <w:kern w:val="0"/>
          <w:sz w:val="24"/>
          <w:szCs w:val="24"/>
          <w:lang w:eastAsia="hr-HR" w:bidi="hr-HR"/>
          <w14:ligatures w14:val="none"/>
        </w:rPr>
      </w:pPr>
      <w:bookmarkStart w:id="4" w:name="_bookmark19"/>
      <w:bookmarkEnd w:id="4"/>
      <w:r w:rsidRPr="001641A0">
        <w:rPr>
          <w:rFonts w:ascii="Calibri" w:eastAsia="Calibri" w:hAnsi="Calibri" w:cs="Calibri"/>
          <w:b/>
          <w:bCs/>
          <w:kern w:val="0"/>
          <w:sz w:val="24"/>
          <w:szCs w:val="24"/>
          <w:lang w:eastAsia="hr-HR" w:bidi="hr-HR"/>
          <w14:ligatures w14:val="none"/>
        </w:rPr>
        <w:t>TROŠKOVNIK</w:t>
      </w:r>
    </w:p>
    <w:p w14:paraId="1D5C122C" w14:textId="77777777" w:rsidR="001641A0" w:rsidRPr="001641A0" w:rsidRDefault="001641A0" w:rsidP="001641A0">
      <w:pPr>
        <w:widowControl w:val="0"/>
        <w:autoSpaceDE w:val="0"/>
        <w:autoSpaceDN w:val="0"/>
        <w:spacing w:before="128" w:after="0" w:line="244" w:lineRule="auto"/>
        <w:ind w:left="252" w:right="284"/>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Troškovnik mora biti popunjen na izvornom predlošku, bez mijenjanja, ispravljanja i prepisivanja izvornog teksta.</w:t>
      </w:r>
    </w:p>
    <w:p w14:paraId="381E9526" w14:textId="77777777" w:rsidR="001641A0" w:rsidRPr="001641A0" w:rsidRDefault="001641A0" w:rsidP="001641A0">
      <w:pPr>
        <w:widowControl w:val="0"/>
        <w:autoSpaceDE w:val="0"/>
        <w:autoSpaceDN w:val="0"/>
        <w:spacing w:before="122" w:after="0" w:line="244" w:lineRule="auto"/>
        <w:ind w:left="252" w:right="285"/>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Jedinične cijene svake stavke troškovnika i ukupna cijena moraju biti zaokružene na dvije decimale.</w:t>
      </w:r>
    </w:p>
    <w:p w14:paraId="46854508" w14:textId="1F5AAAEF" w:rsidR="001641A0" w:rsidRPr="00BC714B" w:rsidRDefault="001641A0" w:rsidP="00BC714B">
      <w:pPr>
        <w:autoSpaceDE w:val="0"/>
        <w:autoSpaceDN w:val="0"/>
        <w:spacing w:before="122" w:after="0" w:line="245" w:lineRule="auto"/>
        <w:ind w:left="249" w:right="278"/>
        <w:jc w:val="both"/>
        <w:rPr>
          <w:rFonts w:ascii="Calibri" w:eastAsia="Calibri" w:hAnsi="Calibri" w:cs="Calibri"/>
          <w:kern w:val="0"/>
          <w:sz w:val="24"/>
          <w:lang w:eastAsia="hr-HR" w:bidi="hr-HR"/>
          <w14:ligatures w14:val="none"/>
        </w:rPr>
      </w:pPr>
      <w:r w:rsidRPr="001641A0">
        <w:rPr>
          <w:rFonts w:ascii="Calibri" w:eastAsia="Calibri" w:hAnsi="Calibri" w:cs="Calibri"/>
          <w:kern w:val="0"/>
          <w:sz w:val="24"/>
          <w:lang w:eastAsia="hr-HR" w:bidi="hr-HR"/>
          <w14:ligatures w14:val="none"/>
        </w:rPr>
        <w:lastRenderedPageBreak/>
        <w:t xml:space="preserve">Ponuditeljima </w:t>
      </w:r>
      <w:r w:rsidRPr="001641A0">
        <w:rPr>
          <w:rFonts w:ascii="Calibri" w:eastAsia="Calibri" w:hAnsi="Calibri" w:cs="Calibri"/>
          <w:b/>
          <w:kern w:val="0"/>
          <w:sz w:val="24"/>
          <w:lang w:eastAsia="hr-HR" w:bidi="hr-HR"/>
          <w14:ligatures w14:val="none"/>
        </w:rPr>
        <w:t xml:space="preserve">nije </w:t>
      </w:r>
      <w:r w:rsidRPr="001641A0">
        <w:rPr>
          <w:rFonts w:ascii="Calibri" w:eastAsia="Calibri" w:hAnsi="Calibri" w:cs="Calibri"/>
          <w:kern w:val="0"/>
          <w:sz w:val="24"/>
          <w:lang w:eastAsia="hr-HR" w:bidi="hr-HR"/>
          <w14:ligatures w14:val="none"/>
        </w:rPr>
        <w:t xml:space="preserve">dopušteno mijenjati tekst troškovnika. </w:t>
      </w:r>
      <w:r w:rsidRPr="001641A0">
        <w:rPr>
          <w:rFonts w:ascii="Calibri" w:eastAsia="Calibri" w:hAnsi="Calibri" w:cs="Calibri"/>
          <w:b/>
          <w:kern w:val="0"/>
          <w:sz w:val="24"/>
          <w:lang w:eastAsia="hr-HR" w:bidi="hr-HR"/>
          <w14:ligatures w14:val="none"/>
        </w:rPr>
        <w:t>Sve stavke troškovnika trebaju biti ispunjene</w:t>
      </w:r>
      <w:r w:rsidRPr="001641A0">
        <w:rPr>
          <w:rFonts w:ascii="Calibri" w:eastAsia="Calibri" w:hAnsi="Calibri" w:cs="Calibri"/>
          <w:kern w:val="0"/>
          <w:sz w:val="24"/>
          <w:lang w:eastAsia="hr-HR" w:bidi="hr-HR"/>
          <w14:ligatures w14:val="none"/>
        </w:rPr>
        <w:t>. Prilikom popunjavanja troškovnika ponuditelj cijenu stavke izračunava kao umnožak količine stavke i jedinične cijene stavke.</w:t>
      </w:r>
      <w:r w:rsidR="00BC714B">
        <w:rPr>
          <w:rFonts w:ascii="Calibri" w:eastAsia="Calibri" w:hAnsi="Calibri" w:cs="Calibri"/>
          <w:kern w:val="0"/>
          <w:sz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Cijena ponude izražava se za cjelokupni predmet nabave.Troškovnik se obvezno dostavlja u formatu u kojem je stavljen na raspolaganje u EOJN-u.</w:t>
      </w:r>
    </w:p>
    <w:p w14:paraId="01B62C23" w14:textId="77777777" w:rsidR="001641A0" w:rsidRPr="001641A0" w:rsidRDefault="001641A0" w:rsidP="001641A0">
      <w:pPr>
        <w:widowControl w:val="0"/>
        <w:autoSpaceDE w:val="0"/>
        <w:autoSpaceDN w:val="0"/>
        <w:spacing w:before="127" w:after="0" w:line="244" w:lineRule="auto"/>
        <w:ind w:left="252" w:right="282"/>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Ponuditelj mora ponuditi cjelokupni predmet nabave koji se traži u ovom postupku nabave. Ponude koje obuhvaćaju samo dio traženog opsega predmeta nabave neće se razmatrati. Ponuditelj je dužan ponuditi i izvršiti predmet nabave sukladno svim tehničkim i drugim uvjetima koji su navedeni u ovoj Dokumentaciji o nabavi.</w:t>
      </w:r>
    </w:p>
    <w:p w14:paraId="44C7EF9D" w14:textId="77777777" w:rsidR="001641A0" w:rsidRPr="001641A0" w:rsidRDefault="001641A0" w:rsidP="001641A0">
      <w:pPr>
        <w:widowControl w:val="0"/>
        <w:autoSpaceDE w:val="0"/>
        <w:autoSpaceDN w:val="0"/>
        <w:spacing w:before="124" w:after="0" w:line="244" w:lineRule="auto"/>
        <w:ind w:left="252" w:right="281"/>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Pod</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izvornim</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predloškom/troškovnikom</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podrazumijeva</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koji</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uključuje</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sve</w:t>
      </w:r>
      <w:r w:rsidRPr="001641A0">
        <w:rPr>
          <w:rFonts w:ascii="Calibri" w:eastAsia="Calibri" w:hAnsi="Calibri" w:cs="Calibri"/>
          <w:spacing w:val="-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izmjene i dopune koje su, ukoliko ih je bilo, objavljene u</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EOJN.</w:t>
      </w:r>
    </w:p>
    <w:p w14:paraId="45403D05" w14:textId="11E8301E" w:rsidR="001641A0" w:rsidRPr="001641A0" w:rsidRDefault="001641A0" w:rsidP="001641A0">
      <w:pPr>
        <w:widowControl w:val="0"/>
        <w:autoSpaceDE w:val="0"/>
        <w:autoSpaceDN w:val="0"/>
        <w:spacing w:before="123" w:after="0" w:line="244" w:lineRule="auto"/>
        <w:ind w:left="252" w:right="274"/>
        <w:jc w:val="both"/>
        <w:rPr>
          <w:rFonts w:ascii="Calibri" w:eastAsia="Calibri" w:hAnsi="Calibri" w:cs="Calibri"/>
          <w:b/>
          <w:kern w:val="0"/>
          <w:sz w:val="24"/>
          <w:lang w:eastAsia="hr-HR" w:bidi="hr-HR"/>
          <w14:ligatures w14:val="none"/>
        </w:rPr>
      </w:pPr>
      <w:r w:rsidRPr="001641A0">
        <w:rPr>
          <w:rFonts w:ascii="Calibri" w:eastAsia="Calibri" w:hAnsi="Calibri" w:cs="Calibri"/>
          <w:kern w:val="0"/>
          <w:sz w:val="24"/>
          <w:lang w:eastAsia="hr-HR" w:bidi="hr-HR"/>
          <w14:ligatures w14:val="none"/>
        </w:rPr>
        <w:t>Ponuditelj treba popuniti priloženi troškovnik</w:t>
      </w:r>
      <w:r w:rsidRPr="001641A0">
        <w:rPr>
          <w:rFonts w:ascii="Calibri" w:eastAsia="Calibri" w:hAnsi="Calibri" w:cs="Calibri"/>
          <w:kern w:val="0"/>
          <w:lang w:eastAsia="hr-HR" w:bidi="hr-HR"/>
          <w14:ligatures w14:val="none"/>
        </w:rPr>
        <w:t xml:space="preserve"> </w:t>
      </w:r>
      <w:r w:rsidRPr="001641A0">
        <w:rPr>
          <w:rFonts w:ascii="Calibri" w:eastAsia="Calibri" w:hAnsi="Calibri" w:cs="Calibri"/>
          <w:kern w:val="0"/>
          <w:sz w:val="24"/>
          <w:lang w:eastAsia="hr-HR" w:bidi="hr-HR"/>
          <w14:ligatures w14:val="none"/>
        </w:rPr>
        <w:t>u nestandardiziranom obliku (</w:t>
      </w:r>
      <w:r w:rsidR="00113C6F">
        <w:rPr>
          <w:rFonts w:ascii="Calibri" w:eastAsia="Calibri" w:hAnsi="Calibri" w:cs="Calibri"/>
          <w:kern w:val="0"/>
          <w:sz w:val="24"/>
          <w:lang w:eastAsia="hr-HR" w:bidi="hr-HR"/>
          <w14:ligatures w14:val="none"/>
        </w:rPr>
        <w:t>doc.</w:t>
      </w:r>
      <w:r w:rsidRPr="001641A0">
        <w:rPr>
          <w:rFonts w:ascii="Calibri" w:eastAsia="Calibri" w:hAnsi="Calibri" w:cs="Calibri"/>
          <w:kern w:val="0"/>
          <w:sz w:val="24"/>
          <w:lang w:eastAsia="hr-HR" w:bidi="hr-HR"/>
          <w14:ligatures w14:val="none"/>
        </w:rPr>
        <w:t xml:space="preserve"> tablica) upisivanjem jediničnih cijena svih stavki navedenih u troškovniku, a dostavlja se elektronički u obliku </w:t>
      </w:r>
      <w:r w:rsidRPr="001641A0">
        <w:rPr>
          <w:rFonts w:ascii="Calibri" w:eastAsia="Calibri" w:hAnsi="Calibri" w:cs="Calibri"/>
          <w:b/>
          <w:kern w:val="0"/>
          <w:sz w:val="24"/>
          <w:lang w:eastAsia="hr-HR" w:bidi="hr-HR"/>
          <w14:ligatures w14:val="none"/>
        </w:rPr>
        <w:t xml:space="preserve">popunjenog </w:t>
      </w:r>
      <w:r w:rsidR="003E4507">
        <w:rPr>
          <w:rFonts w:ascii="Calibri" w:eastAsia="Calibri" w:hAnsi="Calibri" w:cs="Calibri"/>
          <w:b/>
          <w:kern w:val="0"/>
          <w:sz w:val="24"/>
          <w:lang w:eastAsia="hr-HR" w:bidi="hr-HR"/>
          <w14:ligatures w14:val="none"/>
        </w:rPr>
        <w:t>ne</w:t>
      </w:r>
      <w:r w:rsidRPr="001641A0">
        <w:rPr>
          <w:rFonts w:ascii="Calibri" w:eastAsia="Calibri" w:hAnsi="Calibri" w:cs="Calibri"/>
          <w:b/>
          <w:kern w:val="0"/>
          <w:sz w:val="24"/>
          <w:lang w:eastAsia="hr-HR" w:bidi="hr-HR"/>
          <w14:ligatures w14:val="none"/>
        </w:rPr>
        <w:t>zaštićenog troškovnika u .</w:t>
      </w:r>
      <w:r w:rsidR="00113C6F">
        <w:rPr>
          <w:rFonts w:ascii="Calibri" w:eastAsia="Calibri" w:hAnsi="Calibri" w:cs="Calibri"/>
          <w:b/>
          <w:kern w:val="0"/>
          <w:sz w:val="24"/>
          <w:lang w:eastAsia="hr-HR" w:bidi="hr-HR"/>
          <w14:ligatures w14:val="none"/>
        </w:rPr>
        <w:t>doc</w:t>
      </w:r>
      <w:r w:rsidRPr="001641A0">
        <w:rPr>
          <w:rFonts w:ascii="Calibri" w:eastAsia="Calibri" w:hAnsi="Calibri" w:cs="Calibri"/>
          <w:b/>
          <w:kern w:val="0"/>
          <w:sz w:val="24"/>
          <w:lang w:eastAsia="hr-HR" w:bidi="hr-HR"/>
          <w14:ligatures w14:val="none"/>
        </w:rPr>
        <w:t xml:space="preserve"> formatu.</w:t>
      </w:r>
    </w:p>
    <w:p w14:paraId="40AA96B5" w14:textId="0F7C827C" w:rsidR="001641A0" w:rsidRDefault="001641A0" w:rsidP="00BC714B">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jedinične</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cijene</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stavki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1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ukupnu</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troškovnika</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uključeni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svi</w:t>
      </w:r>
      <w:r w:rsidRPr="001641A0">
        <w:rPr>
          <w:rFonts w:ascii="Calibri" w:eastAsia="Calibri" w:hAnsi="Calibri" w:cs="Calibri"/>
          <w:spacing w:val="-1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 xml:space="preserve">potrebni za izvršenje svih </w:t>
      </w:r>
      <w:r w:rsidR="00113C6F">
        <w:rPr>
          <w:rFonts w:ascii="Calibri" w:eastAsia="Calibri" w:hAnsi="Calibri" w:cs="Calibri"/>
          <w:kern w:val="0"/>
          <w:sz w:val="24"/>
          <w:szCs w:val="24"/>
          <w:lang w:eastAsia="hr-HR" w:bidi="hr-HR"/>
          <w14:ligatures w14:val="none"/>
        </w:rPr>
        <w:t>predmetnih usluge</w:t>
      </w:r>
      <w:r w:rsidRPr="001641A0">
        <w:rPr>
          <w:rFonts w:ascii="Calibri" w:eastAsia="Calibri" w:hAnsi="Calibri" w:cs="Calibri"/>
          <w:kern w:val="0"/>
          <w:sz w:val="24"/>
          <w:szCs w:val="24"/>
          <w:lang w:eastAsia="hr-HR" w:bidi="hr-HR"/>
          <w14:ligatures w14:val="none"/>
        </w:rPr>
        <w:t xml:space="preserve"> predviđenih Troškovnikom, koji uključuju, ali se ne ograničavaju na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rada,</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putne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dnevnice,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režije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uprave</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tvrtke,</w:t>
      </w:r>
      <w:r w:rsidRPr="001641A0">
        <w:rPr>
          <w:rFonts w:ascii="Calibri" w:eastAsia="Calibri" w:hAnsi="Calibri" w:cs="Calibri"/>
          <w:spacing w:val="-11"/>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zaradu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tvrtke, sve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poreze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prireze</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(osim</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PDV-a),</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bez</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obzira</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da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li</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je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opisu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stavki</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ugovornog troškovnika navedeno da jedinične cijene i ukupna cijena sve ovo</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obuhvaćaju.</w:t>
      </w:r>
    </w:p>
    <w:p w14:paraId="70F4C467" w14:textId="77777777" w:rsidR="003E4507" w:rsidRPr="00DB3331" w:rsidRDefault="003E4507" w:rsidP="00BC714B">
      <w:pPr>
        <w:widowControl w:val="0"/>
        <w:autoSpaceDE w:val="0"/>
        <w:autoSpaceDN w:val="0"/>
        <w:spacing w:before="124" w:after="0" w:line="244" w:lineRule="auto"/>
        <w:ind w:left="252" w:right="275"/>
        <w:jc w:val="both"/>
        <w:rPr>
          <w:rFonts w:ascii="Calibri" w:eastAsia="Calibri" w:hAnsi="Calibri" w:cs="Calibri"/>
          <w:kern w:val="0"/>
          <w:sz w:val="4"/>
          <w:szCs w:val="4"/>
          <w:lang w:eastAsia="hr-HR" w:bidi="hr-HR"/>
          <w14:ligatures w14:val="none"/>
        </w:rPr>
      </w:pPr>
    </w:p>
    <w:p w14:paraId="6B647425" w14:textId="23289EE6" w:rsidR="001641A0" w:rsidRPr="001641A0" w:rsidRDefault="001641A0" w:rsidP="001641A0">
      <w:pPr>
        <w:widowControl w:val="0"/>
        <w:numPr>
          <w:ilvl w:val="1"/>
          <w:numId w:val="1"/>
        </w:numPr>
        <w:tabs>
          <w:tab w:val="left" w:pos="831"/>
          <w:tab w:val="left" w:pos="832"/>
        </w:tabs>
        <w:autoSpaceDE w:val="0"/>
        <w:autoSpaceDN w:val="0"/>
        <w:spacing w:before="126" w:after="0" w:line="240" w:lineRule="auto"/>
        <w:ind w:hanging="580"/>
        <w:jc w:val="both"/>
        <w:outlineLvl w:val="1"/>
        <w:rPr>
          <w:rFonts w:ascii="Calibri" w:eastAsia="Calibri" w:hAnsi="Calibri" w:cs="Calibri"/>
          <w:b/>
          <w:bCs/>
          <w:kern w:val="0"/>
          <w:sz w:val="24"/>
          <w:szCs w:val="24"/>
          <w:lang w:eastAsia="hr-HR" w:bidi="hr-HR"/>
          <w14:ligatures w14:val="none"/>
        </w:rPr>
      </w:pPr>
      <w:bookmarkStart w:id="5" w:name="_bookmark20"/>
      <w:bookmarkEnd w:id="5"/>
      <w:r w:rsidRPr="001641A0">
        <w:rPr>
          <w:rFonts w:ascii="Calibri" w:eastAsia="Calibri" w:hAnsi="Calibri" w:cs="Calibri"/>
          <w:b/>
          <w:bCs/>
          <w:kern w:val="0"/>
          <w:sz w:val="24"/>
          <w:szCs w:val="24"/>
          <w:lang w:eastAsia="hr-HR" w:bidi="hr-HR"/>
          <w14:ligatures w14:val="none"/>
        </w:rPr>
        <w:t>MJESTO</w:t>
      </w:r>
      <w:r w:rsidR="00BA76FA">
        <w:rPr>
          <w:rFonts w:ascii="Calibri" w:eastAsia="Calibri" w:hAnsi="Calibri" w:cs="Calibri"/>
          <w:b/>
          <w:bCs/>
          <w:kern w:val="0"/>
          <w:sz w:val="24"/>
          <w:szCs w:val="24"/>
          <w:lang w:eastAsia="hr-HR" w:bidi="hr-HR"/>
          <w14:ligatures w14:val="none"/>
        </w:rPr>
        <w:t xml:space="preserve"> I</w:t>
      </w:r>
      <w:r w:rsidR="00113C6F">
        <w:rPr>
          <w:rFonts w:ascii="Calibri" w:eastAsia="Calibri" w:hAnsi="Calibri" w:cs="Calibri"/>
          <w:b/>
          <w:bCs/>
          <w:kern w:val="0"/>
          <w:sz w:val="24"/>
          <w:szCs w:val="24"/>
          <w:lang w:eastAsia="hr-HR" w:bidi="hr-HR"/>
          <w14:ligatures w14:val="none"/>
        </w:rPr>
        <w:t>ZVRŠENJA USLUGE KOJA JE</w:t>
      </w:r>
      <w:r w:rsidRPr="001641A0">
        <w:rPr>
          <w:rFonts w:ascii="Calibri" w:eastAsia="Calibri" w:hAnsi="Calibri" w:cs="Calibri"/>
          <w:b/>
          <w:bCs/>
          <w:kern w:val="0"/>
          <w:sz w:val="24"/>
          <w:szCs w:val="24"/>
          <w:lang w:eastAsia="hr-HR" w:bidi="hr-HR"/>
          <w14:ligatures w14:val="none"/>
        </w:rPr>
        <w:t xml:space="preserve"> PREDMET NABAVE</w:t>
      </w:r>
    </w:p>
    <w:p w14:paraId="75942A36" w14:textId="4F85D4DD" w:rsidR="00DB3331" w:rsidRDefault="00113C6F" w:rsidP="00F73BE5">
      <w:pPr>
        <w:widowControl w:val="0"/>
        <w:autoSpaceDE w:val="0"/>
        <w:autoSpaceDN w:val="0"/>
        <w:spacing w:before="124" w:after="0" w:line="244" w:lineRule="auto"/>
        <w:ind w:left="252" w:right="275"/>
        <w:jc w:val="both"/>
        <w:rPr>
          <w:rFonts w:ascii="Calibri" w:eastAsia="Calibri" w:hAnsi="Calibri" w:cs="Calibri"/>
          <w:b/>
          <w:bCs/>
          <w:kern w:val="0"/>
          <w:sz w:val="24"/>
          <w:szCs w:val="24"/>
          <w:u w:val="single"/>
          <w:lang w:eastAsia="hr-HR" w:bidi="hr-HR"/>
          <w14:ligatures w14:val="none"/>
        </w:rPr>
      </w:pPr>
      <w:r w:rsidRPr="00113C6F">
        <w:rPr>
          <w:rFonts w:ascii="Calibri" w:eastAsia="Calibri" w:hAnsi="Calibri" w:cs="Calibri"/>
          <w:b/>
          <w:bCs/>
          <w:kern w:val="0"/>
          <w:sz w:val="24"/>
          <w:szCs w:val="24"/>
          <w:u w:val="single"/>
          <w:lang w:eastAsia="hr-HR" w:bidi="hr-HR"/>
          <w14:ligatures w14:val="none"/>
        </w:rPr>
        <w:t>Lučko operativno područje luke Dubrovnik-Gruž u nadležnosti Lučke uprave Dubrovnik, Obala pape Ivana Pavla II, 1, HR- 20000 Dubrovnik u koje spada međunarodni pomorski granični prijelaz Dubrovnik i ostalo lučko područje.</w:t>
      </w:r>
    </w:p>
    <w:p w14:paraId="476FD15D" w14:textId="77777777" w:rsidR="00DB3331" w:rsidRPr="00DB3331" w:rsidRDefault="00DB3331" w:rsidP="00F73BE5">
      <w:pPr>
        <w:widowControl w:val="0"/>
        <w:autoSpaceDE w:val="0"/>
        <w:autoSpaceDN w:val="0"/>
        <w:spacing w:before="124" w:after="0" w:line="244" w:lineRule="auto"/>
        <w:ind w:left="252" w:right="275"/>
        <w:jc w:val="both"/>
        <w:rPr>
          <w:rFonts w:ascii="Calibri" w:eastAsia="Calibri" w:hAnsi="Calibri" w:cs="Calibri"/>
          <w:b/>
          <w:bCs/>
          <w:kern w:val="0"/>
          <w:sz w:val="4"/>
          <w:szCs w:val="4"/>
          <w:u w:val="single"/>
          <w:lang w:eastAsia="hr-HR" w:bidi="hr-HR"/>
          <w14:ligatures w14:val="none"/>
        </w:rPr>
      </w:pPr>
    </w:p>
    <w:p w14:paraId="70224706" w14:textId="77777777" w:rsidR="001641A0" w:rsidRPr="001641A0" w:rsidRDefault="001641A0" w:rsidP="001641A0">
      <w:pPr>
        <w:keepNext/>
        <w:widowControl w:val="0"/>
        <w:numPr>
          <w:ilvl w:val="1"/>
          <w:numId w:val="1"/>
        </w:numPr>
        <w:tabs>
          <w:tab w:val="left" w:pos="831"/>
          <w:tab w:val="left" w:pos="832"/>
        </w:tabs>
        <w:autoSpaceDE w:val="0"/>
        <w:autoSpaceDN w:val="0"/>
        <w:spacing w:before="240" w:after="0" w:line="240" w:lineRule="auto"/>
        <w:ind w:left="827" w:hanging="578"/>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ROK POČETKA I ZAVRŠETKA IZVRŠENJA</w:t>
      </w:r>
      <w:r w:rsidRPr="001641A0">
        <w:rPr>
          <w:rFonts w:ascii="Calibri" w:eastAsia="Calibri" w:hAnsi="Calibri" w:cs="Calibri"/>
          <w:b/>
          <w:bCs/>
          <w:spacing w:val="-3"/>
          <w:kern w:val="0"/>
          <w:sz w:val="24"/>
          <w:szCs w:val="24"/>
          <w:lang w:eastAsia="hr-HR" w:bidi="hr-HR"/>
          <w14:ligatures w14:val="none"/>
        </w:rPr>
        <w:t xml:space="preserve"> </w:t>
      </w:r>
      <w:r w:rsidRPr="001641A0">
        <w:rPr>
          <w:rFonts w:ascii="Calibri" w:eastAsia="Calibri" w:hAnsi="Calibri" w:cs="Calibri"/>
          <w:b/>
          <w:bCs/>
          <w:kern w:val="0"/>
          <w:sz w:val="24"/>
          <w:szCs w:val="24"/>
          <w:lang w:eastAsia="hr-HR" w:bidi="hr-HR"/>
          <w14:ligatures w14:val="none"/>
        </w:rPr>
        <w:t>UGOVORA</w:t>
      </w:r>
    </w:p>
    <w:p w14:paraId="00AA8972" w14:textId="77777777" w:rsidR="00113C6F" w:rsidRPr="00113C6F" w:rsidRDefault="00113C6F" w:rsidP="00113C6F">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13C6F">
        <w:rPr>
          <w:rFonts w:ascii="Calibri" w:eastAsia="Calibri" w:hAnsi="Calibri" w:cs="Calibri"/>
          <w:kern w:val="0"/>
          <w:sz w:val="24"/>
          <w:szCs w:val="24"/>
          <w:lang w:eastAsia="hr-HR" w:bidi="hr-HR"/>
          <w14:ligatures w14:val="none"/>
        </w:rPr>
        <w:t xml:space="preserve">S ponuditeljem čija ponuda bude odabrana sklopit će se ugovor o javnoj nabavi na razdoblje od </w:t>
      </w:r>
      <w:r w:rsidRPr="00113C6F">
        <w:rPr>
          <w:rFonts w:ascii="Calibri" w:eastAsia="Calibri" w:hAnsi="Calibri" w:cs="Calibri"/>
          <w:b/>
          <w:bCs/>
          <w:kern w:val="0"/>
          <w:sz w:val="24"/>
          <w:szCs w:val="24"/>
          <w:u w:val="single"/>
          <w:lang w:eastAsia="hr-HR" w:bidi="hr-HR"/>
          <w14:ligatures w14:val="none"/>
        </w:rPr>
        <w:t>jedne godine – 12 kalendarskih mjeseci</w:t>
      </w:r>
      <w:r w:rsidRPr="00113C6F">
        <w:rPr>
          <w:rFonts w:ascii="Calibri" w:eastAsia="Calibri" w:hAnsi="Calibri" w:cs="Calibri"/>
          <w:kern w:val="0"/>
          <w:sz w:val="24"/>
          <w:szCs w:val="24"/>
          <w:lang w:eastAsia="hr-HR" w:bidi="hr-HR"/>
          <w14:ligatures w14:val="none"/>
        </w:rPr>
        <w:t>.</w:t>
      </w:r>
    </w:p>
    <w:p w14:paraId="29678640" w14:textId="42498DB0" w:rsidR="00113C6F" w:rsidRPr="00113C6F" w:rsidRDefault="00113C6F" w:rsidP="00113C6F">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13C6F">
        <w:rPr>
          <w:rFonts w:ascii="Calibri" w:eastAsia="Calibri" w:hAnsi="Calibri" w:cs="Calibri"/>
          <w:kern w:val="0"/>
          <w:sz w:val="24"/>
          <w:szCs w:val="24"/>
          <w:lang w:eastAsia="hr-HR" w:bidi="hr-HR"/>
          <w14:ligatures w14:val="none"/>
        </w:rPr>
        <w:t xml:space="preserve">Ugovor u pisanom obliku Naručitelj će s odabranim ponuditeljem sklopiti najkasnije u roku od 30 dana od dana izvršnosti odluke o odabiru. Očekivano potpisivanje ugovora je </w:t>
      </w:r>
      <w:r w:rsidRPr="00976F3C">
        <w:rPr>
          <w:rFonts w:ascii="Calibri" w:eastAsia="Calibri" w:hAnsi="Calibri" w:cs="Calibri"/>
          <w:kern w:val="0"/>
          <w:sz w:val="24"/>
          <w:szCs w:val="24"/>
          <w:lang w:eastAsia="hr-HR" w:bidi="hr-HR"/>
          <w14:ligatures w14:val="none"/>
        </w:rPr>
        <w:t>1</w:t>
      </w:r>
      <w:r w:rsidR="00976F3C" w:rsidRPr="00976F3C">
        <w:rPr>
          <w:rFonts w:ascii="Calibri" w:eastAsia="Calibri" w:hAnsi="Calibri" w:cs="Calibri"/>
          <w:kern w:val="0"/>
          <w:sz w:val="24"/>
          <w:szCs w:val="24"/>
          <w:lang w:eastAsia="hr-HR" w:bidi="hr-HR"/>
          <w14:ligatures w14:val="none"/>
        </w:rPr>
        <w:t>0</w:t>
      </w:r>
      <w:r w:rsidRPr="00976F3C">
        <w:rPr>
          <w:rFonts w:ascii="Calibri" w:eastAsia="Calibri" w:hAnsi="Calibri" w:cs="Calibri"/>
          <w:kern w:val="0"/>
          <w:sz w:val="24"/>
          <w:szCs w:val="24"/>
          <w:lang w:eastAsia="hr-HR" w:bidi="hr-HR"/>
          <w14:ligatures w14:val="none"/>
        </w:rPr>
        <w:t>. kolovoza</w:t>
      </w:r>
      <w:r w:rsidRPr="00113C6F">
        <w:rPr>
          <w:rFonts w:ascii="Calibri" w:eastAsia="Calibri" w:hAnsi="Calibri" w:cs="Calibri"/>
          <w:kern w:val="0"/>
          <w:sz w:val="24"/>
          <w:szCs w:val="24"/>
          <w:lang w:eastAsia="hr-HR" w:bidi="hr-HR"/>
          <w14:ligatures w14:val="none"/>
        </w:rPr>
        <w:t xml:space="preserve"> 202</w:t>
      </w:r>
      <w:r>
        <w:rPr>
          <w:rFonts w:ascii="Calibri" w:eastAsia="Calibri" w:hAnsi="Calibri" w:cs="Calibri"/>
          <w:kern w:val="0"/>
          <w:sz w:val="24"/>
          <w:szCs w:val="24"/>
          <w:lang w:eastAsia="hr-HR" w:bidi="hr-HR"/>
          <w14:ligatures w14:val="none"/>
        </w:rPr>
        <w:t>4</w:t>
      </w:r>
      <w:r w:rsidRPr="00113C6F">
        <w:rPr>
          <w:rFonts w:ascii="Calibri" w:eastAsia="Calibri" w:hAnsi="Calibri" w:cs="Calibri"/>
          <w:kern w:val="0"/>
          <w:sz w:val="24"/>
          <w:szCs w:val="24"/>
          <w:lang w:eastAsia="hr-HR" w:bidi="hr-HR"/>
          <w14:ligatures w14:val="none"/>
        </w:rPr>
        <w:t>. godine. Moguća su odstupanja od očekivanih datuma potpisivanja radi možebitnih ishoda postupaka javne nabave (žalbe, poništenja i sl.).</w:t>
      </w:r>
    </w:p>
    <w:p w14:paraId="09ABF151" w14:textId="039602B2" w:rsidR="001D2DFE" w:rsidRDefault="00113C6F" w:rsidP="00113C6F">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13C6F">
        <w:rPr>
          <w:rFonts w:ascii="Calibri" w:eastAsia="Calibri" w:hAnsi="Calibri" w:cs="Calibri"/>
          <w:kern w:val="0"/>
          <w:sz w:val="24"/>
          <w:szCs w:val="24"/>
          <w:lang w:eastAsia="hr-HR" w:bidi="hr-HR"/>
          <w14:ligatures w14:val="none"/>
        </w:rPr>
        <w:t>Ugovor stupa na snagu onoga dana kada ga potpiše posljednja ugovorna strana te je na snazi do izvršenja svih obaveza ugovornih strana.</w:t>
      </w:r>
    </w:p>
    <w:p w14:paraId="48AF7B62" w14:textId="77777777" w:rsidR="00C34FAB" w:rsidRPr="00C34FAB" w:rsidRDefault="00C34FAB" w:rsidP="00C34FAB">
      <w:pPr>
        <w:widowControl w:val="0"/>
        <w:autoSpaceDE w:val="0"/>
        <w:autoSpaceDN w:val="0"/>
        <w:spacing w:before="12" w:after="0" w:line="240" w:lineRule="auto"/>
        <w:rPr>
          <w:rFonts w:ascii="Calibri" w:eastAsia="Calibri" w:hAnsi="Calibri" w:cs="Calibri"/>
          <w:kern w:val="0"/>
          <w:sz w:val="24"/>
          <w:szCs w:val="24"/>
          <w:lang w:eastAsia="hr-HR" w:bidi="hr-HR"/>
          <w14:ligatures w14:val="none"/>
        </w:rPr>
      </w:pPr>
    </w:p>
    <w:p w14:paraId="51AC6E06" w14:textId="6E50374F" w:rsidR="00C34FAB" w:rsidRDefault="00C34FAB" w:rsidP="00C34FAB">
      <w:pPr>
        <w:pStyle w:val="ListParagraph"/>
        <w:widowControl w:val="0"/>
        <w:numPr>
          <w:ilvl w:val="1"/>
          <w:numId w:val="1"/>
        </w:numPr>
        <w:tabs>
          <w:tab w:val="left" w:pos="832"/>
        </w:tabs>
        <w:autoSpaceDE w:val="0"/>
        <w:autoSpaceDN w:val="0"/>
        <w:spacing w:before="124" w:after="0" w:line="240" w:lineRule="auto"/>
        <w:ind w:hanging="547"/>
        <w:jc w:val="both"/>
        <w:outlineLvl w:val="1"/>
        <w:rPr>
          <w:rFonts w:ascii="Calibri" w:eastAsia="Calibri" w:hAnsi="Calibri" w:cs="Calibri"/>
          <w:b/>
          <w:bCs/>
          <w:kern w:val="0"/>
          <w:sz w:val="24"/>
          <w:szCs w:val="24"/>
          <w:lang w:eastAsia="hr-HR" w:bidi="hr-HR"/>
          <w14:ligatures w14:val="none"/>
        </w:rPr>
      </w:pPr>
      <w:r w:rsidRPr="00C34FAB">
        <w:rPr>
          <w:rFonts w:ascii="Calibri" w:eastAsia="Calibri" w:hAnsi="Calibri" w:cs="Calibri"/>
          <w:b/>
          <w:bCs/>
          <w:kern w:val="0"/>
          <w:sz w:val="24"/>
          <w:szCs w:val="24"/>
          <w:lang w:eastAsia="hr-HR" w:bidi="hr-HR"/>
          <w14:ligatures w14:val="none"/>
        </w:rPr>
        <w:t>ROK, NAČIN I UVJETI PLAĆANJA</w:t>
      </w:r>
    </w:p>
    <w:p w14:paraId="7CBE3438" w14:textId="77777777" w:rsidR="00C34FAB" w:rsidRPr="00C34FAB" w:rsidRDefault="00C34FAB" w:rsidP="00C34FAB">
      <w:pPr>
        <w:pStyle w:val="ListParagraph"/>
        <w:widowControl w:val="0"/>
        <w:tabs>
          <w:tab w:val="left" w:pos="832"/>
        </w:tabs>
        <w:autoSpaceDE w:val="0"/>
        <w:autoSpaceDN w:val="0"/>
        <w:spacing w:before="124" w:after="0" w:line="240" w:lineRule="auto"/>
        <w:ind w:left="831"/>
        <w:jc w:val="both"/>
        <w:outlineLvl w:val="1"/>
        <w:rPr>
          <w:rFonts w:ascii="Calibri" w:eastAsia="Calibri" w:hAnsi="Calibri" w:cs="Calibri"/>
          <w:b/>
          <w:bCs/>
          <w:kern w:val="0"/>
          <w:sz w:val="10"/>
          <w:szCs w:val="10"/>
          <w:lang w:eastAsia="hr-HR" w:bidi="hr-HR"/>
          <w14:ligatures w14:val="none"/>
        </w:rPr>
      </w:pPr>
    </w:p>
    <w:p w14:paraId="3DB2B42B" w14:textId="77777777" w:rsidR="00113C6F" w:rsidRPr="00113C6F" w:rsidRDefault="00113C6F" w:rsidP="00113C6F">
      <w:pPr>
        <w:widowControl w:val="0"/>
        <w:autoSpaceDE w:val="0"/>
        <w:autoSpaceDN w:val="0"/>
        <w:spacing w:before="12" w:after="0" w:line="240" w:lineRule="auto"/>
        <w:ind w:left="249"/>
        <w:jc w:val="both"/>
        <w:rPr>
          <w:rFonts w:ascii="Calibri" w:eastAsia="Calibri" w:hAnsi="Calibri" w:cs="Calibri"/>
          <w:kern w:val="0"/>
          <w:sz w:val="24"/>
          <w:szCs w:val="24"/>
          <w:lang w:eastAsia="hr-HR" w:bidi="hr-HR"/>
          <w14:ligatures w14:val="none"/>
        </w:rPr>
      </w:pPr>
      <w:r w:rsidRPr="00113C6F">
        <w:rPr>
          <w:rFonts w:ascii="Calibri" w:eastAsia="Calibri" w:hAnsi="Calibri" w:cs="Calibri"/>
          <w:kern w:val="0"/>
          <w:sz w:val="24"/>
          <w:szCs w:val="24"/>
          <w:lang w:eastAsia="hr-HR" w:bidi="hr-HR"/>
          <w14:ligatures w14:val="none"/>
        </w:rPr>
        <w:t>Plaćanje se obavlja na mjesečnoj bazi na temelju vjerodostojne knjigovodstvene dokumentacije (računa) ispostavljene od strane odabranog ponuditelja za uredno izvršenu uslugu, u roku od 30 dana od dana primitka valjanog računa.</w:t>
      </w:r>
    </w:p>
    <w:p w14:paraId="0BB6989C" w14:textId="77777777" w:rsidR="00113C6F" w:rsidRPr="00113C6F" w:rsidRDefault="00113C6F" w:rsidP="00113C6F">
      <w:pPr>
        <w:widowControl w:val="0"/>
        <w:autoSpaceDE w:val="0"/>
        <w:autoSpaceDN w:val="0"/>
        <w:spacing w:before="12" w:after="0" w:line="240" w:lineRule="auto"/>
        <w:ind w:left="249"/>
        <w:jc w:val="both"/>
        <w:rPr>
          <w:rFonts w:ascii="Calibri" w:eastAsia="Calibri" w:hAnsi="Calibri" w:cs="Calibri"/>
          <w:kern w:val="0"/>
          <w:sz w:val="24"/>
          <w:szCs w:val="24"/>
          <w:lang w:eastAsia="hr-HR" w:bidi="hr-HR"/>
          <w14:ligatures w14:val="none"/>
        </w:rPr>
      </w:pPr>
      <w:r w:rsidRPr="00113C6F">
        <w:rPr>
          <w:rFonts w:ascii="Calibri" w:eastAsia="Calibri" w:hAnsi="Calibri" w:cs="Calibri"/>
          <w:kern w:val="0"/>
          <w:sz w:val="24"/>
          <w:szCs w:val="24"/>
          <w:lang w:eastAsia="hr-HR" w:bidi="hr-HR"/>
          <w14:ligatures w14:val="none"/>
        </w:rPr>
        <w:t xml:space="preserve">Vjerodostojna knjigovodstvena dokumentacija (račun, otpremnica ili prijamni list ovjereni od strane odabranog ponuditelja i Naručitelja) se dostavlja na plaćanje na adresu: LUČKA </w:t>
      </w:r>
      <w:r w:rsidRPr="00113C6F">
        <w:rPr>
          <w:rFonts w:ascii="Calibri" w:eastAsia="Calibri" w:hAnsi="Calibri" w:cs="Calibri"/>
          <w:kern w:val="0"/>
          <w:sz w:val="24"/>
          <w:szCs w:val="24"/>
          <w:lang w:eastAsia="hr-HR" w:bidi="hr-HR"/>
          <w14:ligatures w14:val="none"/>
        </w:rPr>
        <w:lastRenderedPageBreak/>
        <w:t>UPRAVA DUBROVNIK 20 000 DUBROVNIK, Obala Pape Ivana Pavla II, 1, s naznakom naziva ugovora: Pružanje usluge sigurnosne zaštite luke Dubrovnik (Gruž), na području nadležnosti Lučke uprave Dubrovnik za razdoblje 12 mjeseci, s pozivom na broj ugovora.</w:t>
      </w:r>
    </w:p>
    <w:p w14:paraId="77095AFB" w14:textId="77777777" w:rsidR="00113C6F" w:rsidRPr="00113C6F" w:rsidRDefault="00113C6F" w:rsidP="00113C6F">
      <w:pPr>
        <w:widowControl w:val="0"/>
        <w:autoSpaceDE w:val="0"/>
        <w:autoSpaceDN w:val="0"/>
        <w:spacing w:before="12" w:after="0" w:line="240" w:lineRule="auto"/>
        <w:ind w:left="249"/>
        <w:jc w:val="both"/>
        <w:rPr>
          <w:rFonts w:ascii="Calibri" w:eastAsia="Calibri" w:hAnsi="Calibri" w:cs="Calibri"/>
          <w:kern w:val="0"/>
          <w:sz w:val="24"/>
          <w:szCs w:val="24"/>
          <w:lang w:eastAsia="hr-HR" w:bidi="hr-HR"/>
          <w14:ligatures w14:val="none"/>
        </w:rPr>
      </w:pPr>
      <w:r w:rsidRPr="00113C6F">
        <w:rPr>
          <w:rFonts w:ascii="Calibri" w:eastAsia="Calibri" w:hAnsi="Calibri" w:cs="Calibri"/>
          <w:kern w:val="0"/>
          <w:sz w:val="24"/>
          <w:szCs w:val="24"/>
          <w:lang w:eastAsia="hr-HR" w:bidi="hr-HR"/>
          <w14:ligatures w14:val="none"/>
        </w:rPr>
        <w:t>Računi ispostavljeni na nepropisan način će biti vraćeni. Plaćanje se obavlja na račun odabranog ponuditelja.</w:t>
      </w:r>
    </w:p>
    <w:p w14:paraId="3CF445DF" w14:textId="77777777" w:rsidR="00113C6F" w:rsidRPr="00113C6F" w:rsidRDefault="00113C6F" w:rsidP="00113C6F">
      <w:pPr>
        <w:widowControl w:val="0"/>
        <w:autoSpaceDE w:val="0"/>
        <w:autoSpaceDN w:val="0"/>
        <w:spacing w:before="12" w:after="0" w:line="240" w:lineRule="auto"/>
        <w:ind w:left="249"/>
        <w:jc w:val="both"/>
        <w:rPr>
          <w:rFonts w:ascii="Calibri" w:eastAsia="Calibri" w:hAnsi="Calibri" w:cs="Calibri"/>
          <w:kern w:val="0"/>
          <w:sz w:val="24"/>
          <w:szCs w:val="24"/>
          <w:lang w:eastAsia="hr-HR" w:bidi="hr-HR"/>
          <w14:ligatures w14:val="none"/>
        </w:rPr>
      </w:pPr>
      <w:r w:rsidRPr="00113C6F">
        <w:rPr>
          <w:rFonts w:ascii="Calibri" w:eastAsia="Calibri" w:hAnsi="Calibri" w:cs="Calibri"/>
          <w:kern w:val="0"/>
          <w:sz w:val="24"/>
          <w:szCs w:val="24"/>
          <w:lang w:eastAsia="hr-HR" w:bidi="hr-HR"/>
          <w14:ligatures w14:val="none"/>
        </w:rPr>
        <w:t>Račun mora biti izdan i dostavljen sukladno Zakonu o elektroničkom izdavanju računa u javnoj nabavi NN 94/2018 putem nacionalne centralne platforme za razmjenu eRačuna pri Financijskoj agenciji (Fina); servis eRačun za državu.</w:t>
      </w:r>
    </w:p>
    <w:p w14:paraId="02294B11" w14:textId="77777777" w:rsidR="00113C6F" w:rsidRPr="00113C6F" w:rsidRDefault="00113C6F" w:rsidP="00113C6F">
      <w:pPr>
        <w:widowControl w:val="0"/>
        <w:autoSpaceDE w:val="0"/>
        <w:autoSpaceDN w:val="0"/>
        <w:spacing w:before="12" w:after="0" w:line="240" w:lineRule="auto"/>
        <w:ind w:left="249"/>
        <w:jc w:val="both"/>
        <w:rPr>
          <w:rFonts w:ascii="Calibri" w:eastAsia="Calibri" w:hAnsi="Calibri" w:cs="Calibri"/>
          <w:kern w:val="0"/>
          <w:sz w:val="24"/>
          <w:szCs w:val="24"/>
          <w:lang w:eastAsia="hr-HR" w:bidi="hr-HR"/>
          <w14:ligatures w14:val="none"/>
        </w:rPr>
      </w:pPr>
      <w:r w:rsidRPr="00113C6F">
        <w:rPr>
          <w:rFonts w:ascii="Calibri" w:eastAsia="Calibri" w:hAnsi="Calibri" w:cs="Calibri"/>
          <w:kern w:val="0"/>
          <w:sz w:val="24"/>
          <w:szCs w:val="24"/>
          <w:lang w:eastAsia="hr-HR" w:bidi="hr-HR"/>
          <w14:ligatures w14:val="none"/>
        </w:rPr>
        <w:t>Plaćanje se vrši u Eurima na žiro – račun odabranog ponuditelja.</w:t>
      </w:r>
    </w:p>
    <w:p w14:paraId="370BD8C2" w14:textId="0531707E" w:rsidR="006F017C" w:rsidRPr="001D2DFE" w:rsidRDefault="00113C6F" w:rsidP="00113C6F">
      <w:pPr>
        <w:widowControl w:val="0"/>
        <w:autoSpaceDE w:val="0"/>
        <w:autoSpaceDN w:val="0"/>
        <w:spacing w:before="12" w:after="0" w:line="240" w:lineRule="auto"/>
        <w:ind w:left="249"/>
        <w:jc w:val="both"/>
        <w:rPr>
          <w:rFonts w:ascii="Calibri" w:eastAsia="Calibri" w:hAnsi="Calibri" w:cs="Calibri"/>
          <w:kern w:val="0"/>
          <w:sz w:val="24"/>
          <w:szCs w:val="24"/>
          <w:lang w:eastAsia="hr-HR" w:bidi="hr-HR"/>
          <w14:ligatures w14:val="none"/>
        </w:rPr>
      </w:pPr>
      <w:r w:rsidRPr="00113C6F">
        <w:rPr>
          <w:rFonts w:ascii="Calibri" w:eastAsia="Calibri" w:hAnsi="Calibri" w:cs="Calibri"/>
          <w:kern w:val="0"/>
          <w:sz w:val="24"/>
          <w:szCs w:val="24"/>
          <w:lang w:eastAsia="hr-HR" w:bidi="hr-HR"/>
          <w14:ligatures w14:val="none"/>
        </w:rPr>
        <w:t>Predujam je isključen, kao i traženje sredstava osiguranja plaćanja.</w:t>
      </w:r>
    </w:p>
    <w:p w14:paraId="3E3F7C1D" w14:textId="77777777" w:rsidR="00C34FAB" w:rsidRPr="00C34FAB" w:rsidRDefault="00C34FAB" w:rsidP="00C34FAB">
      <w:pPr>
        <w:widowControl w:val="0"/>
        <w:autoSpaceDE w:val="0"/>
        <w:autoSpaceDN w:val="0"/>
        <w:spacing w:before="12" w:after="0" w:line="240" w:lineRule="auto"/>
        <w:rPr>
          <w:rFonts w:ascii="Calibri" w:eastAsia="Calibri" w:hAnsi="Calibri" w:cs="Calibri"/>
          <w:kern w:val="0"/>
          <w:sz w:val="10"/>
          <w:szCs w:val="10"/>
          <w:lang w:eastAsia="hr-HR" w:bidi="hr-HR"/>
          <w14:ligatures w14:val="none"/>
        </w:rPr>
      </w:pPr>
    </w:p>
    <w:p w14:paraId="699315B8" w14:textId="1F4CACD2" w:rsidR="00796252" w:rsidRDefault="00796252">
      <w:pPr>
        <w:rPr>
          <w:rFonts w:ascii="Calibri" w:eastAsia="Calibri" w:hAnsi="Calibri" w:cs="Calibri"/>
          <w:kern w:val="0"/>
          <w:sz w:val="24"/>
          <w:szCs w:val="24"/>
          <w:lang w:eastAsia="hr-HR" w:bidi="hr-HR"/>
          <w14:ligatures w14:val="none"/>
        </w:rPr>
      </w:pPr>
      <w:bookmarkStart w:id="6" w:name="_bookmark58"/>
      <w:bookmarkEnd w:id="6"/>
      <w:r>
        <w:rPr>
          <w:rFonts w:ascii="Calibri" w:eastAsia="Calibri" w:hAnsi="Calibri" w:cs="Calibri"/>
          <w:kern w:val="0"/>
          <w:sz w:val="24"/>
          <w:szCs w:val="24"/>
          <w:lang w:eastAsia="hr-HR" w:bidi="hr-HR"/>
          <w14:ligatures w14:val="none"/>
        </w:rPr>
        <w:br w:type="page"/>
      </w:r>
    </w:p>
    <w:p w14:paraId="5B8EA717" w14:textId="77777777" w:rsidR="005159FA" w:rsidRPr="006D4871" w:rsidRDefault="005159FA">
      <w:pPr>
        <w:rPr>
          <w:rFonts w:ascii="Calibri" w:eastAsia="Calibri" w:hAnsi="Calibri" w:cs="Calibri"/>
          <w:kern w:val="0"/>
          <w:sz w:val="2"/>
          <w:szCs w:val="2"/>
          <w:lang w:eastAsia="hr-HR" w:bidi="hr-HR"/>
          <w14:ligatures w14:val="none"/>
        </w:rPr>
      </w:pPr>
    </w:p>
    <w:p w14:paraId="20EF3426" w14:textId="77777777" w:rsidR="00D01A2D" w:rsidRPr="005159FA" w:rsidRDefault="00D01A2D" w:rsidP="00D01A2D">
      <w:pPr>
        <w:widowControl w:val="0"/>
        <w:autoSpaceDE w:val="0"/>
        <w:autoSpaceDN w:val="0"/>
        <w:spacing w:before="7" w:after="0" w:line="240" w:lineRule="auto"/>
        <w:ind w:left="252"/>
        <w:jc w:val="both"/>
        <w:rPr>
          <w:rFonts w:ascii="Calibri" w:eastAsia="Calibri" w:hAnsi="Calibri" w:cs="Calibri"/>
          <w:kern w:val="0"/>
          <w:sz w:val="2"/>
          <w:szCs w:val="2"/>
          <w:lang w:eastAsia="hr-HR" w:bidi="hr-HR"/>
          <w14:ligatures w14:val="none"/>
        </w:rPr>
      </w:pPr>
    </w:p>
    <w:p w14:paraId="4AB519F8" w14:textId="574086B2" w:rsidR="00D01A2D" w:rsidRPr="00D01A2D" w:rsidRDefault="00D01A2D" w:rsidP="00796252">
      <w:pPr>
        <w:pStyle w:val="ListParagraph"/>
        <w:widowControl w:val="0"/>
        <w:numPr>
          <w:ilvl w:val="1"/>
          <w:numId w:val="7"/>
        </w:numPr>
        <w:tabs>
          <w:tab w:val="left" w:pos="831"/>
          <w:tab w:val="left" w:pos="832"/>
        </w:tabs>
        <w:autoSpaceDE w:val="0"/>
        <w:autoSpaceDN w:val="0"/>
        <w:spacing w:before="127" w:after="120" w:line="240" w:lineRule="auto"/>
        <w:jc w:val="both"/>
        <w:outlineLvl w:val="1"/>
        <w:rPr>
          <w:rFonts w:ascii="Calibri" w:eastAsia="Calibri" w:hAnsi="Calibri" w:cs="Calibri"/>
          <w:b/>
          <w:bCs/>
          <w:kern w:val="0"/>
          <w:sz w:val="24"/>
          <w:szCs w:val="24"/>
          <w:lang w:eastAsia="hr-HR" w:bidi="hr-HR"/>
          <w14:ligatures w14:val="none"/>
        </w:rPr>
      </w:pPr>
      <w:bookmarkStart w:id="7" w:name="_bookmark59"/>
      <w:bookmarkEnd w:id="7"/>
      <w:r w:rsidRPr="00D01A2D">
        <w:rPr>
          <w:rFonts w:ascii="Calibri" w:eastAsia="Calibri" w:hAnsi="Calibri" w:cs="Calibri"/>
          <w:b/>
          <w:bCs/>
          <w:kern w:val="0"/>
          <w:sz w:val="24"/>
          <w:szCs w:val="24"/>
          <w:lang w:eastAsia="hr-HR" w:bidi="hr-HR"/>
          <w14:ligatures w14:val="none"/>
        </w:rPr>
        <w:t>VRSTA, SREDSTVO I UVJETI JAMSTVA</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88"/>
        <w:gridCol w:w="1985"/>
        <w:gridCol w:w="6066"/>
      </w:tblGrid>
      <w:tr w:rsidR="00D01A2D" w:rsidRPr="00D01A2D" w14:paraId="2B0FDC16" w14:textId="77777777" w:rsidTr="008D71D0">
        <w:trPr>
          <w:trHeight w:val="369"/>
        </w:trPr>
        <w:tc>
          <w:tcPr>
            <w:tcW w:w="1588" w:type="dxa"/>
            <w:shd w:val="clear" w:color="auto" w:fill="DBE5F1"/>
            <w:vAlign w:val="center"/>
          </w:tcPr>
          <w:p w14:paraId="20B22F0A"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bookmarkStart w:id="8" w:name="_bookmark60"/>
            <w:bookmarkEnd w:id="8"/>
            <w:r w:rsidRPr="00D01A2D">
              <w:rPr>
                <w:rFonts w:ascii="Calibri" w:eastAsia="Calibri" w:hAnsi="Calibri" w:cs="Arial"/>
                <w:b/>
                <w:kern w:val="0"/>
                <w:lang w:eastAsia="hr-HR" w:bidi="hr-HR"/>
                <w14:ligatures w14:val="none"/>
              </w:rPr>
              <w:t>Vrsta jamstva</w:t>
            </w:r>
          </w:p>
        </w:tc>
        <w:tc>
          <w:tcPr>
            <w:tcW w:w="1985" w:type="dxa"/>
            <w:shd w:val="clear" w:color="auto" w:fill="DBE5F1"/>
            <w:vAlign w:val="center"/>
          </w:tcPr>
          <w:p w14:paraId="6EC35458"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r w:rsidRPr="00D01A2D">
              <w:rPr>
                <w:rFonts w:ascii="Calibri" w:eastAsia="Calibri" w:hAnsi="Calibri" w:cs="Arial"/>
                <w:b/>
                <w:kern w:val="0"/>
                <w:lang w:eastAsia="hr-HR" w:bidi="hr-HR"/>
                <w14:ligatures w14:val="none"/>
              </w:rPr>
              <w:t>Oblik jamstva</w:t>
            </w:r>
          </w:p>
        </w:tc>
        <w:tc>
          <w:tcPr>
            <w:tcW w:w="6066" w:type="dxa"/>
            <w:shd w:val="clear" w:color="auto" w:fill="DBE5F1"/>
            <w:vAlign w:val="center"/>
          </w:tcPr>
          <w:p w14:paraId="56879945"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r w:rsidRPr="00D01A2D">
              <w:rPr>
                <w:rFonts w:ascii="Calibri" w:eastAsia="Calibri" w:hAnsi="Calibri" w:cs="Arial"/>
                <w:b/>
                <w:kern w:val="0"/>
                <w:lang w:eastAsia="hr-HR" w:bidi="hr-HR"/>
                <w14:ligatures w14:val="none"/>
              </w:rPr>
              <w:t>Uvjeti jamstva</w:t>
            </w:r>
          </w:p>
        </w:tc>
      </w:tr>
      <w:tr w:rsidR="00D01A2D" w:rsidRPr="00D01A2D" w14:paraId="209CDD90" w14:textId="77777777" w:rsidTr="006D4871">
        <w:trPr>
          <w:trHeight w:val="416"/>
        </w:trPr>
        <w:tc>
          <w:tcPr>
            <w:tcW w:w="1588" w:type="dxa"/>
            <w:vAlign w:val="center"/>
          </w:tcPr>
          <w:p w14:paraId="1A7B00AD" w14:textId="2C80CA67" w:rsidR="00D01A2D" w:rsidRPr="00D01A2D" w:rsidRDefault="00796252"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Pr>
                <w:rFonts w:ascii="Calibri" w:eastAsia="Calibri" w:hAnsi="Calibri" w:cs="Arial"/>
                <w:b/>
                <w:kern w:val="0"/>
                <w:sz w:val="20"/>
                <w:szCs w:val="20"/>
                <w:lang w:eastAsia="hr-HR" w:bidi="hr-HR"/>
                <w14:ligatures w14:val="none"/>
              </w:rPr>
              <w:t>2</w:t>
            </w:r>
            <w:r w:rsidR="00D01A2D" w:rsidRPr="00D01A2D">
              <w:rPr>
                <w:rFonts w:ascii="Calibri" w:eastAsia="Calibri" w:hAnsi="Calibri" w:cs="Arial"/>
                <w:b/>
                <w:kern w:val="0"/>
                <w:sz w:val="20"/>
                <w:szCs w:val="20"/>
                <w:lang w:eastAsia="hr-HR" w:bidi="hr-HR"/>
                <w14:ligatures w14:val="none"/>
              </w:rPr>
              <w:t>.</w:t>
            </w:r>
            <w:r>
              <w:rPr>
                <w:rFonts w:ascii="Calibri" w:eastAsia="Calibri" w:hAnsi="Calibri" w:cs="Arial"/>
                <w:b/>
                <w:kern w:val="0"/>
                <w:sz w:val="20"/>
                <w:szCs w:val="20"/>
                <w:lang w:eastAsia="hr-HR" w:bidi="hr-HR"/>
                <w14:ligatures w14:val="none"/>
              </w:rPr>
              <w:t>10</w:t>
            </w:r>
            <w:r w:rsidR="00D01A2D" w:rsidRPr="00D01A2D">
              <w:rPr>
                <w:rFonts w:ascii="Calibri" w:eastAsia="Calibri" w:hAnsi="Calibri" w:cs="Arial"/>
                <w:b/>
                <w:kern w:val="0"/>
                <w:sz w:val="20"/>
                <w:szCs w:val="20"/>
                <w:lang w:eastAsia="hr-HR" w:bidi="hr-HR"/>
                <w14:ligatures w14:val="none"/>
              </w:rPr>
              <w:t xml:space="preserve">.1. </w:t>
            </w:r>
          </w:p>
          <w:p w14:paraId="7BD5A7AA" w14:textId="6B0723EE" w:rsidR="00796252" w:rsidRPr="00D01A2D" w:rsidRDefault="00D01A2D" w:rsidP="008D71D0">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JAMSTVO ZA OZBILJNOST PONUDE</w:t>
            </w:r>
          </w:p>
        </w:tc>
        <w:tc>
          <w:tcPr>
            <w:tcW w:w="1985" w:type="dxa"/>
            <w:vAlign w:val="center"/>
          </w:tcPr>
          <w:p w14:paraId="4E8E1526" w14:textId="0D53D349" w:rsidR="00D01A2D" w:rsidRPr="00D01A2D" w:rsidRDefault="005159FA" w:rsidP="00D01A2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5159FA">
              <w:rPr>
                <w:rFonts w:ascii="Calibri" w:eastAsia="Calibri" w:hAnsi="Calibri" w:cs="Arial"/>
                <w:kern w:val="0"/>
                <w:sz w:val="20"/>
                <w:szCs w:val="20"/>
                <w:lang w:eastAsia="ar-SA" w:bidi="hr-HR"/>
                <w14:ligatures w14:val="none"/>
              </w:rPr>
              <w:t xml:space="preserve">Ponuditelj je obvezan u ponudi priložiti jamstvo za ozbiljnost ponude u obliku </w:t>
            </w:r>
            <w:r w:rsidRPr="005159FA">
              <w:rPr>
                <w:rFonts w:ascii="Calibri" w:eastAsia="Calibri" w:hAnsi="Calibri" w:cs="Arial"/>
                <w:b/>
                <w:kern w:val="0"/>
                <w:sz w:val="20"/>
                <w:szCs w:val="20"/>
                <w:u w:val="single"/>
                <w:lang w:eastAsia="ar-SA" w:bidi="hr-HR"/>
                <w14:ligatures w14:val="none"/>
              </w:rPr>
              <w:t>bankarske garancije</w:t>
            </w:r>
            <w:r w:rsidRPr="005159FA">
              <w:rPr>
                <w:rFonts w:ascii="Calibri" w:eastAsia="Calibri" w:hAnsi="Calibri" w:cs="Arial"/>
                <w:kern w:val="0"/>
                <w:sz w:val="20"/>
                <w:szCs w:val="20"/>
                <w:lang w:eastAsia="ar-SA" w:bidi="hr-HR"/>
                <w14:ligatures w14:val="none"/>
              </w:rPr>
              <w:t xml:space="preserve"> sukladno članku 1039. Zakona o obveznim odnosima, </w:t>
            </w:r>
            <w:r w:rsidRPr="005159FA">
              <w:rPr>
                <w:rFonts w:ascii="Calibri" w:eastAsia="Calibri" w:hAnsi="Calibri" w:cs="Arial"/>
                <w:b/>
                <w:bCs/>
                <w:kern w:val="0"/>
                <w:sz w:val="20"/>
                <w:szCs w:val="20"/>
                <w:u w:val="single"/>
                <w:lang w:eastAsia="ar-SA" w:bidi="hr-HR"/>
                <w14:ligatures w14:val="none"/>
              </w:rPr>
              <w:t xml:space="preserve">ili zadužnice ili bjanko zadužnice </w:t>
            </w:r>
            <w:r w:rsidRPr="005159FA">
              <w:rPr>
                <w:rFonts w:ascii="Calibri" w:eastAsia="Calibri" w:hAnsi="Calibri" w:cs="Arial"/>
                <w:b/>
                <w:kern w:val="0"/>
                <w:sz w:val="20"/>
                <w:szCs w:val="20"/>
                <w:u w:val="single"/>
                <w:lang w:eastAsia="ar-SA" w:bidi="hr-HR"/>
                <w14:ligatures w14:val="none"/>
              </w:rPr>
              <w:t>ili uplate novčanog pologa</w:t>
            </w:r>
          </w:p>
        </w:tc>
        <w:tc>
          <w:tcPr>
            <w:tcW w:w="6066" w:type="dxa"/>
          </w:tcPr>
          <w:p w14:paraId="3BCE3E54" w14:textId="77777777" w:rsidR="00D01A2D" w:rsidRDefault="00D01A2D" w:rsidP="00D01A2D">
            <w:pPr>
              <w:widowControl w:val="0"/>
              <w:autoSpaceDE w:val="0"/>
              <w:autoSpaceDN w:val="0"/>
              <w:spacing w:after="0" w:line="240" w:lineRule="auto"/>
              <w:ind w:left="34"/>
              <w:contextualSpacing/>
              <w:jc w:val="both"/>
              <w:outlineLvl w:val="0"/>
              <w:rPr>
                <w:rFonts w:ascii="Calibri" w:eastAsia="Calibri" w:hAnsi="Calibri" w:cs="Arial"/>
                <w:kern w:val="0"/>
                <w:sz w:val="20"/>
                <w:szCs w:val="20"/>
                <w:lang w:eastAsia="hr-HR" w:bidi="hr-HR"/>
                <w14:ligatures w14:val="none"/>
              </w:rPr>
            </w:pPr>
            <w:bookmarkStart w:id="9" w:name="_Toc74747249"/>
            <w:bookmarkStart w:id="10" w:name="_Toc76472963"/>
            <w:r w:rsidRPr="00D01A2D">
              <w:rPr>
                <w:rFonts w:ascii="Calibri" w:eastAsia="Calibri" w:hAnsi="Calibri" w:cs="Arial"/>
                <w:kern w:val="0"/>
                <w:sz w:val="20"/>
                <w:szCs w:val="20"/>
                <w:lang w:eastAsia="hr-HR" w:bidi="hr-HR"/>
                <w14:ligatures w14:val="none"/>
              </w:rPr>
              <w:t>Iznos jamstva za ozbiljnost ponude iznosi:</w:t>
            </w:r>
            <w:bookmarkEnd w:id="9"/>
            <w:bookmarkEnd w:id="10"/>
          </w:p>
          <w:p w14:paraId="19CC14D7" w14:textId="04868DD4" w:rsidR="008D71D0" w:rsidRPr="008D71D0" w:rsidRDefault="008D71D0" w:rsidP="008D71D0">
            <w:pPr>
              <w:widowControl w:val="0"/>
              <w:autoSpaceDE w:val="0"/>
              <w:autoSpaceDN w:val="0"/>
              <w:spacing w:after="0" w:line="240" w:lineRule="auto"/>
              <w:ind w:left="34"/>
              <w:contextualSpacing/>
              <w:jc w:val="center"/>
              <w:outlineLvl w:val="0"/>
              <w:rPr>
                <w:rFonts w:ascii="Calibri" w:eastAsia="Calibri" w:hAnsi="Calibri" w:cs="Arial"/>
                <w:b/>
                <w:bCs/>
                <w:kern w:val="0"/>
                <w:sz w:val="20"/>
                <w:szCs w:val="20"/>
                <w:u w:val="single"/>
                <w:lang w:eastAsia="hr-HR" w:bidi="hr-HR"/>
                <w14:ligatures w14:val="none"/>
              </w:rPr>
            </w:pPr>
            <w:r w:rsidRPr="008D71D0">
              <w:rPr>
                <w:rFonts w:ascii="Calibri" w:eastAsia="Calibri" w:hAnsi="Calibri" w:cs="Arial"/>
                <w:b/>
                <w:bCs/>
                <w:kern w:val="0"/>
                <w:sz w:val="20"/>
                <w:szCs w:val="20"/>
                <w:u w:val="single"/>
                <w:lang w:eastAsia="hr-HR" w:bidi="hr-HR"/>
                <w14:ligatures w14:val="none"/>
              </w:rPr>
              <w:t>4.000,00 Eura</w:t>
            </w:r>
          </w:p>
          <w:p w14:paraId="00FC6EC6" w14:textId="30A4334C" w:rsidR="008D71D0" w:rsidRPr="008D71D0" w:rsidRDefault="008D71D0" w:rsidP="008D71D0">
            <w:pPr>
              <w:widowControl w:val="0"/>
              <w:autoSpaceDE w:val="0"/>
              <w:autoSpaceDN w:val="0"/>
              <w:spacing w:after="0" w:line="240" w:lineRule="auto"/>
              <w:ind w:left="34"/>
              <w:contextualSpacing/>
              <w:jc w:val="center"/>
              <w:outlineLvl w:val="0"/>
              <w:rPr>
                <w:rFonts w:ascii="Calibri" w:eastAsia="Calibri" w:hAnsi="Calibri" w:cs="Arial"/>
                <w:b/>
                <w:bCs/>
                <w:kern w:val="0"/>
                <w:sz w:val="20"/>
                <w:szCs w:val="20"/>
                <w:lang w:eastAsia="hr-HR" w:bidi="hr-HR"/>
                <w14:ligatures w14:val="none"/>
              </w:rPr>
            </w:pPr>
            <w:r w:rsidRPr="008D71D0">
              <w:rPr>
                <w:rFonts w:ascii="Calibri" w:eastAsia="Calibri" w:hAnsi="Calibri" w:cs="Arial"/>
                <w:b/>
                <w:bCs/>
                <w:kern w:val="0"/>
                <w:sz w:val="20"/>
                <w:szCs w:val="20"/>
                <w:lang w:eastAsia="hr-HR" w:bidi="hr-HR"/>
                <w14:ligatures w14:val="none"/>
              </w:rPr>
              <w:t>(slovima: četiritisuće eura)</w:t>
            </w:r>
          </w:p>
          <w:p w14:paraId="32B0099F" w14:textId="2C83F7E8" w:rsidR="00D01A2D" w:rsidRPr="005554E5" w:rsidRDefault="00D01A2D" w:rsidP="005554E5">
            <w:pPr>
              <w:widowControl w:val="0"/>
              <w:autoSpaceDE w:val="0"/>
              <w:autoSpaceDN w:val="0"/>
              <w:spacing w:after="0" w:line="240" w:lineRule="auto"/>
              <w:contextualSpacing/>
              <w:outlineLvl w:val="0"/>
              <w:rPr>
                <w:rFonts w:ascii="Calibri" w:eastAsia="Calibri" w:hAnsi="Calibri" w:cs="Arial"/>
                <w:b/>
                <w:kern w:val="0"/>
                <w:sz w:val="4"/>
                <w:szCs w:val="4"/>
                <w:u w:val="single"/>
                <w:lang w:eastAsia="hr-HR" w:bidi="hr-HR"/>
                <w14:ligatures w14:val="none"/>
              </w:rPr>
            </w:pPr>
          </w:p>
          <w:p w14:paraId="266DF2C1" w14:textId="77777777" w:rsidR="00D01A2D" w:rsidRPr="00D01A2D" w:rsidRDefault="00D01A2D" w:rsidP="00D01A2D">
            <w:pPr>
              <w:widowControl w:val="0"/>
              <w:autoSpaceDE w:val="0"/>
              <w:autoSpaceDN w:val="0"/>
              <w:spacing w:after="0" w:line="240" w:lineRule="auto"/>
              <w:contextualSpacing/>
              <w:jc w:val="both"/>
              <w:outlineLvl w:val="0"/>
              <w:rPr>
                <w:rFonts w:ascii="Calibri" w:eastAsia="Calibri" w:hAnsi="Calibri" w:cs="Arial"/>
                <w:kern w:val="0"/>
                <w:sz w:val="4"/>
                <w:szCs w:val="4"/>
                <w:lang w:eastAsia="hr-HR" w:bidi="hr-HR"/>
                <w14:ligatures w14:val="none"/>
              </w:rPr>
            </w:pPr>
          </w:p>
          <w:p w14:paraId="63068F5B"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U </w:t>
            </w:r>
            <w:r w:rsidRPr="00D01A2D">
              <w:rPr>
                <w:rFonts w:ascii="Calibri" w:eastAsia="Calibri" w:hAnsi="Calibri" w:cs="Arial"/>
                <w:b/>
                <w:bCs/>
                <w:kern w:val="0"/>
                <w:sz w:val="20"/>
                <w:szCs w:val="20"/>
                <w:lang w:eastAsia="ar-SA" w:bidi="hr-HR"/>
                <w14:ligatures w14:val="none"/>
              </w:rPr>
              <w:t>bankarskoj garanciji</w:t>
            </w:r>
            <w:r w:rsidRPr="00D01A2D">
              <w:rPr>
                <w:rFonts w:ascii="Calibri" w:eastAsia="Calibri" w:hAnsi="Calibri" w:cs="Arial"/>
                <w:kern w:val="0"/>
                <w:sz w:val="20"/>
                <w:szCs w:val="20"/>
                <w:lang w:eastAsia="ar-SA" w:bidi="hr-HR"/>
                <w14:ligatures w14:val="none"/>
              </w:rPr>
              <w:t xml:space="preserve"> mora biti navedeno sljedeće:</w:t>
            </w:r>
          </w:p>
          <w:p w14:paraId="0DB68D93" w14:textId="5B5260F4" w:rsidR="00D01A2D" w:rsidRPr="00D01A2D" w:rsidRDefault="00D01A2D" w:rsidP="00D01A2D">
            <w:pPr>
              <w:widowControl w:val="0"/>
              <w:numPr>
                <w:ilvl w:val="0"/>
                <w:numId w:val="12"/>
              </w:numPr>
              <w:autoSpaceDE w:val="0"/>
              <w:autoSpaceDN w:val="0"/>
              <w:spacing w:after="0" w:line="240" w:lineRule="auto"/>
              <w:contextualSpacing/>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da je korisnik garancije </w:t>
            </w:r>
            <w:r w:rsidR="008D71D0" w:rsidRPr="008D71D0">
              <w:rPr>
                <w:rFonts w:ascii="Calibri" w:eastAsia="Calibri" w:hAnsi="Calibri" w:cs="Arial"/>
                <w:kern w:val="0"/>
                <w:sz w:val="20"/>
                <w:szCs w:val="20"/>
                <w:lang w:eastAsia="ar-SA" w:bidi="hr-HR"/>
                <w14:ligatures w14:val="none"/>
              </w:rPr>
              <w:t>LUČKA UPRAVA DUBROVNIK</w:t>
            </w:r>
            <w:r w:rsidRPr="00D01A2D">
              <w:rPr>
                <w:rFonts w:ascii="Calibri" w:eastAsia="Calibri" w:hAnsi="Calibri" w:cs="Arial"/>
                <w:kern w:val="0"/>
                <w:sz w:val="20"/>
                <w:szCs w:val="20"/>
                <w:lang w:eastAsia="ar-SA" w:bidi="hr-HR"/>
                <w14:ligatures w14:val="none"/>
              </w:rPr>
              <w:t>,</w:t>
            </w:r>
          </w:p>
          <w:p w14:paraId="2F61E904" w14:textId="77777777" w:rsidR="00D01A2D" w:rsidRPr="00D01A2D" w:rsidRDefault="00D01A2D" w:rsidP="00D01A2D">
            <w:pPr>
              <w:widowControl w:val="0"/>
              <w:numPr>
                <w:ilvl w:val="0"/>
                <w:numId w:val="12"/>
              </w:numPr>
              <w:autoSpaceDE w:val="0"/>
              <w:autoSpaceDN w:val="0"/>
              <w:spacing w:after="0" w:line="240" w:lineRule="auto"/>
              <w:contextualSpacing/>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da se garant obvezuje bezuvjetno, neopozivo i na prvi pisani poziv korisnika garancije, bez prigovora isplatiti iznos od </w:t>
            </w:r>
            <w:r w:rsidRPr="00D01A2D">
              <w:rPr>
                <w:rFonts w:ascii="Calibri" w:eastAsia="Calibri" w:hAnsi="Calibri" w:cs="Arial"/>
                <w:b/>
                <w:kern w:val="0"/>
                <w:sz w:val="20"/>
                <w:szCs w:val="20"/>
                <w:lang w:eastAsia="ar-SA" w:bidi="hr-HR"/>
                <w14:ligatures w14:val="none"/>
              </w:rPr>
              <w:t>(navesti traženi iznos)</w:t>
            </w:r>
            <w:r w:rsidRPr="00D01A2D">
              <w:rPr>
                <w:rFonts w:ascii="Calibri" w:eastAsia="Calibri" w:hAnsi="Calibri" w:cs="Arial"/>
                <w:kern w:val="0"/>
                <w:sz w:val="20"/>
                <w:szCs w:val="20"/>
                <w:lang w:eastAsia="ar-SA" w:bidi="hr-HR"/>
                <w14:ligatures w14:val="none"/>
              </w:rPr>
              <w:t xml:space="preserve"> u slučaju odustajanja ponuditelja od svoje ponude u roku njezine valjanosti, </w:t>
            </w:r>
            <w:r w:rsidRPr="00D01A2D">
              <w:rPr>
                <w:rFonts w:ascii="Calibri" w:eastAsia="Calibri" w:hAnsi="Calibri" w:cs="Arial"/>
                <w:color w:val="231F20"/>
                <w:kern w:val="0"/>
                <w:sz w:val="20"/>
                <w:szCs w:val="20"/>
                <w:lang w:eastAsia="hr-HR" w:bidi="hr-HR"/>
                <w14:ligatures w14:val="none"/>
              </w:rPr>
              <w:t>nedostavljanja ažuriranih popratnih dokumenata sukladno članku 263. ZJN 2016</w:t>
            </w:r>
            <w:r w:rsidRPr="00D01A2D">
              <w:rPr>
                <w:rFonts w:ascii="Calibri" w:eastAsia="Calibri" w:hAnsi="Calibri" w:cs="Arial"/>
                <w:kern w:val="0"/>
                <w:sz w:val="20"/>
                <w:szCs w:val="20"/>
                <w:lang w:eastAsia="ar-SA" w:bidi="hr-HR"/>
                <w14:ligatures w14:val="none"/>
              </w:rPr>
              <w:t>,</w:t>
            </w:r>
            <w:r w:rsidRPr="00D01A2D">
              <w:rPr>
                <w:rFonts w:ascii="Calibri" w:eastAsia="Calibri" w:hAnsi="Calibri" w:cs="Arial"/>
                <w:color w:val="231F20"/>
                <w:kern w:val="0"/>
                <w:sz w:val="20"/>
                <w:szCs w:val="20"/>
                <w:lang w:eastAsia="hr-HR" w:bidi="hr-HR"/>
                <w14:ligatures w14:val="none"/>
              </w:rPr>
              <w:t xml:space="preserve"> neprihvaćanja ispravka računske greške</w:t>
            </w:r>
            <w:r w:rsidRPr="00D01A2D">
              <w:rPr>
                <w:rFonts w:ascii="Calibri" w:eastAsia="Calibri" w:hAnsi="Calibri" w:cs="Arial"/>
                <w:kern w:val="0"/>
                <w:sz w:val="20"/>
                <w:szCs w:val="20"/>
                <w:lang w:eastAsia="ar-SA" w:bidi="hr-HR"/>
                <w14:ligatures w14:val="none"/>
              </w:rPr>
              <w:t xml:space="preserve">, </w:t>
            </w:r>
            <w:r w:rsidRPr="00D01A2D">
              <w:rPr>
                <w:rFonts w:ascii="Calibri" w:eastAsia="Calibri" w:hAnsi="Calibri" w:cs="Arial"/>
                <w:color w:val="231F20"/>
                <w:kern w:val="0"/>
                <w:sz w:val="20"/>
                <w:szCs w:val="20"/>
                <w:lang w:eastAsia="hr-HR" w:bidi="hr-HR"/>
                <w14:ligatures w14:val="none"/>
              </w:rPr>
              <w:t xml:space="preserve">odbijanja potpisivanja ugovora o javnoj nabavi </w:t>
            </w:r>
            <w:r w:rsidRPr="00D01A2D">
              <w:rPr>
                <w:rFonts w:ascii="Calibri" w:eastAsia="Calibri" w:hAnsi="Calibri" w:cs="Arial"/>
                <w:kern w:val="0"/>
                <w:sz w:val="20"/>
                <w:szCs w:val="20"/>
                <w:lang w:eastAsia="ar-SA" w:bidi="hr-HR"/>
                <w14:ligatures w14:val="none"/>
              </w:rPr>
              <w:t xml:space="preserve">i nedostavljanja jamstva za uredno ispunjenje ugovora. </w:t>
            </w:r>
          </w:p>
          <w:p w14:paraId="5A350329" w14:textId="77777777" w:rsid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hr-HR" w:bidi="hr-HR"/>
                <w14:ligatures w14:val="none"/>
              </w:rPr>
              <w:t>Jamstvo za ozbiljnost ponude mora trajati minimalno sukladno roku valjanosti ponude</w:t>
            </w:r>
            <w:r w:rsidRPr="00D01A2D">
              <w:rPr>
                <w:rFonts w:ascii="Calibri" w:eastAsia="Calibri" w:hAnsi="Calibri" w:cs="Arial"/>
                <w:b/>
                <w:kern w:val="0"/>
                <w:sz w:val="20"/>
                <w:szCs w:val="20"/>
                <w:lang w:eastAsia="hr-HR" w:bidi="hr-HR"/>
                <w14:ligatures w14:val="none"/>
              </w:rPr>
              <w:t xml:space="preserve">. </w:t>
            </w:r>
            <w:r w:rsidRPr="00D01A2D">
              <w:rPr>
                <w:rFonts w:ascii="Calibri" w:eastAsia="Calibri" w:hAnsi="Calibri" w:cs="Arial"/>
                <w:kern w:val="0"/>
                <w:sz w:val="20"/>
                <w:szCs w:val="20"/>
                <w:lang w:eastAsia="hr-HR" w:bidi="hr-HR"/>
                <w14:ligatures w14:val="none"/>
              </w:rPr>
              <w:t xml:space="preserve">Gospodarski subjekt može dostaviti jamstvo koje je duže od roka valjanosti ponude. </w:t>
            </w:r>
            <w:r w:rsidRPr="00D01A2D">
              <w:rPr>
                <w:rFonts w:ascii="Calibri" w:eastAsia="Calibri" w:hAnsi="Calibri" w:cs="Arial"/>
                <w:kern w:val="0"/>
                <w:sz w:val="20"/>
                <w:szCs w:val="20"/>
                <w:lang w:eastAsia="ar-SA" w:bidi="hr-HR"/>
                <w14:ligatures w14:val="none"/>
              </w:rPr>
              <w:t xml:space="preserve">Ako istekne rok valjanosti ponude, </w:t>
            </w:r>
            <w:r w:rsidRPr="00D01A2D">
              <w:rPr>
                <w:rFonts w:ascii="Calibri" w:eastAsia="Calibri" w:hAnsi="Calibri" w:cs="Arial"/>
                <w:iCs/>
                <w:kern w:val="0"/>
                <w:sz w:val="20"/>
                <w:szCs w:val="20"/>
                <w:lang w:eastAsia="hr-HR" w:bidi="hr-HR"/>
                <w14:ligatures w14:val="none"/>
              </w:rPr>
              <w:t xml:space="preserve">naručitelj </w:t>
            </w:r>
            <w:r w:rsidRPr="00D01A2D">
              <w:rPr>
                <w:rFonts w:ascii="Calibri" w:eastAsia="Calibri" w:hAnsi="Calibri" w:cs="Arial"/>
                <w:kern w:val="0"/>
                <w:sz w:val="20"/>
                <w:szCs w:val="20"/>
                <w:lang w:eastAsia="ar-SA" w:bidi="hr-HR"/>
                <w14:ligatures w14:val="none"/>
              </w:rPr>
              <w:t xml:space="preserve">će tražiti od ponuditelja produženje roka valjanosti ponude i jamstva za ozbiljnost ponude sukladno tom produženom roku. </w:t>
            </w:r>
          </w:p>
          <w:p w14:paraId="7A1B4D48" w14:textId="5FE1278F" w:rsidR="005159FA" w:rsidRPr="00D01A2D" w:rsidRDefault="005159FA"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5159FA">
              <w:rPr>
                <w:rFonts w:ascii="Calibri" w:eastAsia="Calibri" w:hAnsi="Calibri" w:cs="Arial"/>
                <w:kern w:val="0"/>
                <w:sz w:val="20"/>
                <w:szCs w:val="20"/>
                <w:lang w:eastAsia="ar-SA" w:bidi="hr-HR"/>
                <w14:ligatures w14:val="none"/>
              </w:rPr>
              <w:t xml:space="preserve">U slučaju dostave jamstva za ozbiljnost ponude u vidu </w:t>
            </w:r>
            <w:r w:rsidRPr="00C871E8">
              <w:rPr>
                <w:rFonts w:ascii="Calibri" w:eastAsia="Calibri" w:hAnsi="Calibri" w:cs="Arial"/>
                <w:b/>
                <w:bCs/>
                <w:kern w:val="0"/>
                <w:sz w:val="20"/>
                <w:szCs w:val="20"/>
                <w:u w:val="single"/>
                <w:lang w:eastAsia="ar-SA" w:bidi="hr-HR"/>
                <w14:ligatures w14:val="none"/>
              </w:rPr>
              <w:t>zadužnice ili bjanko zadužnice</w:t>
            </w:r>
            <w:r w:rsidRPr="005159FA">
              <w:rPr>
                <w:rFonts w:ascii="Calibri" w:eastAsia="Calibri" w:hAnsi="Calibri" w:cs="Arial"/>
                <w:kern w:val="0"/>
                <w:sz w:val="20"/>
                <w:szCs w:val="20"/>
                <w:lang w:eastAsia="ar-SA" w:bidi="hr-HR"/>
                <w14:ligatures w14:val="none"/>
              </w:rPr>
              <w:t xml:space="preserve"> iste moraju biti potvrđene kod javnog bilježnika te ispostavljene sukladno Pravilniku o registru zadužnica i bjanko zadužnica (NN 115/2012, 125/2014 i 82/2017) i popunjene sukladno Pravilniku o obliku i sadržaju bjanko zadužnice (NN 115/2012 i 82/2017) i Pravilniku o obliku i sadržaju zadužnice (NN 115/2012 i 82/2017).</w:t>
            </w:r>
          </w:p>
          <w:p w14:paraId="3EC72B63" w14:textId="77777777" w:rsidR="00D01A2D" w:rsidRPr="00D01A2D" w:rsidRDefault="00D01A2D" w:rsidP="00D01A2D">
            <w:pPr>
              <w:widowControl w:val="0"/>
              <w:autoSpaceDE w:val="0"/>
              <w:autoSpaceDN w:val="0"/>
              <w:spacing w:after="0" w:line="240" w:lineRule="auto"/>
              <w:jc w:val="both"/>
              <w:rPr>
                <w:rFonts w:ascii="Calibri" w:eastAsia="Calibri" w:hAnsi="Calibri" w:cs="Arial"/>
                <w:spacing w:val="-2"/>
                <w:kern w:val="0"/>
                <w:sz w:val="20"/>
                <w:szCs w:val="20"/>
                <w:lang w:eastAsia="ar-SA" w:bidi="hr-HR"/>
                <w14:ligatures w14:val="none"/>
              </w:rPr>
            </w:pPr>
            <w:r w:rsidRPr="00D01A2D">
              <w:rPr>
                <w:rFonts w:ascii="Calibri" w:eastAsia="Calibri" w:hAnsi="Calibri" w:cs="Arial"/>
                <w:spacing w:val="-2"/>
                <w:kern w:val="0"/>
                <w:sz w:val="20"/>
                <w:szCs w:val="20"/>
                <w:lang w:eastAsia="ar-SA" w:bidi="hr-HR"/>
                <w14:ligatures w14:val="none"/>
              </w:rPr>
              <w:t xml:space="preserve">Jamstvo za ozbiljnost ponude dostavlja se u izvorniku. Izvornik ne </w:t>
            </w:r>
            <w:r w:rsidRPr="00D01A2D">
              <w:rPr>
                <w:rFonts w:ascii="Calibri" w:eastAsia="Calibri" w:hAnsi="Calibri" w:cs="Arial"/>
                <w:kern w:val="0"/>
                <w:sz w:val="20"/>
                <w:szCs w:val="20"/>
                <w:lang w:eastAsia="ar-SA" w:bidi="hr-HR"/>
                <w14:ligatures w14:val="none"/>
              </w:rPr>
              <w:t>smije biti ni na koji način oštećen (bušenjem, klamanjem i sl.).</w:t>
            </w:r>
            <w:r w:rsidRPr="00D01A2D">
              <w:rPr>
                <w:rFonts w:ascii="Calibri" w:eastAsia="Calibri" w:hAnsi="Calibri" w:cs="Arial"/>
                <w:spacing w:val="-2"/>
                <w:kern w:val="0"/>
                <w:sz w:val="20"/>
                <w:szCs w:val="20"/>
                <w:lang w:eastAsia="ar-SA" w:bidi="hr-HR"/>
                <w14:ligatures w14:val="none"/>
              </w:rPr>
              <w:t xml:space="preserve"> </w:t>
            </w:r>
          </w:p>
          <w:p w14:paraId="79D85997"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Izvornik jamstva za ozbiljnost ponude dostavlja se odvojeno od elektroničke dostave ponude, u papirnatom obliku, poštom ili dostavom u zatvorenoj omotnici na kojoj su navedeni podaci sukladno ovoj Dokumentaciji o nabavi. </w:t>
            </w:r>
          </w:p>
          <w:p w14:paraId="7BF1F3E2"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iCs/>
                <w:kern w:val="0"/>
                <w:sz w:val="20"/>
                <w:szCs w:val="20"/>
                <w:lang w:eastAsia="hr-HR" w:bidi="hr-HR"/>
                <w14:ligatures w14:val="none"/>
              </w:rPr>
              <w:t xml:space="preserve">Naručitelj je </w:t>
            </w:r>
            <w:r w:rsidRPr="00D01A2D">
              <w:rPr>
                <w:rFonts w:ascii="Calibri" w:eastAsia="Calibri" w:hAnsi="Calibri" w:cs="Arial"/>
                <w:kern w:val="0"/>
                <w:sz w:val="20"/>
                <w:szCs w:val="20"/>
                <w:lang w:eastAsia="hr-HR" w:bidi="hr-HR"/>
                <w14:ligatures w14:val="none"/>
              </w:rPr>
              <w:t>obvezan vratiti ponuditeljima jamstvo za ozbiljnost ponude u roku od petnaest (15) dana od dana potpisivanja ugovora o javnoj nabavi i dostave jamstva za uredno ispunjenje ugovora.</w:t>
            </w:r>
          </w:p>
          <w:p w14:paraId="70CACD69" w14:textId="643FF8CD" w:rsidR="008D71D0" w:rsidRDefault="005159FA" w:rsidP="008D71D0">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5159FA">
              <w:rPr>
                <w:rFonts w:ascii="Calibri" w:eastAsia="Calibri" w:hAnsi="Calibri" w:cs="Arial"/>
                <w:b/>
                <w:kern w:val="0"/>
                <w:sz w:val="20"/>
                <w:szCs w:val="20"/>
                <w:lang w:eastAsia="hr-HR" w:bidi="hr-HR"/>
                <w14:ligatures w14:val="none"/>
              </w:rPr>
              <w:t>Ponuditelj može dostaviti jamstvo u obliku novčanog pologa u traženom iznosu. Polog se u odgovarajućem iznosu uplaćuje u korist računa Naručitelja</w:t>
            </w:r>
            <w:r w:rsidR="008D71D0">
              <w:t xml:space="preserve"> </w:t>
            </w:r>
            <w:r w:rsidR="008D71D0" w:rsidRPr="008D71D0">
              <w:rPr>
                <w:rFonts w:ascii="Calibri" w:eastAsia="Calibri" w:hAnsi="Calibri" w:cs="Arial"/>
                <w:b/>
                <w:kern w:val="0"/>
                <w:sz w:val="20"/>
                <w:szCs w:val="20"/>
                <w:lang w:eastAsia="hr-HR" w:bidi="hr-HR"/>
                <w14:ligatures w14:val="none"/>
              </w:rPr>
              <w:t>LUČK</w:t>
            </w:r>
            <w:r w:rsidR="008D71D0">
              <w:rPr>
                <w:rFonts w:ascii="Calibri" w:eastAsia="Calibri" w:hAnsi="Calibri" w:cs="Arial"/>
                <w:b/>
                <w:kern w:val="0"/>
                <w:sz w:val="20"/>
                <w:szCs w:val="20"/>
                <w:lang w:eastAsia="hr-HR" w:bidi="hr-HR"/>
                <w14:ligatures w14:val="none"/>
              </w:rPr>
              <w:t>E</w:t>
            </w:r>
            <w:r w:rsidR="008D71D0" w:rsidRPr="008D71D0">
              <w:rPr>
                <w:rFonts w:ascii="Calibri" w:eastAsia="Calibri" w:hAnsi="Calibri" w:cs="Arial"/>
                <w:b/>
                <w:kern w:val="0"/>
                <w:sz w:val="20"/>
                <w:szCs w:val="20"/>
                <w:lang w:eastAsia="hr-HR" w:bidi="hr-HR"/>
                <w14:ligatures w14:val="none"/>
              </w:rPr>
              <w:t xml:space="preserve"> UPRAV</w:t>
            </w:r>
            <w:r w:rsidR="008D71D0">
              <w:rPr>
                <w:rFonts w:ascii="Calibri" w:eastAsia="Calibri" w:hAnsi="Calibri" w:cs="Arial"/>
                <w:b/>
                <w:kern w:val="0"/>
                <w:sz w:val="20"/>
                <w:szCs w:val="20"/>
                <w:lang w:eastAsia="hr-HR" w:bidi="hr-HR"/>
                <w14:ligatures w14:val="none"/>
              </w:rPr>
              <w:t>E</w:t>
            </w:r>
            <w:r w:rsidR="008D71D0" w:rsidRPr="008D71D0">
              <w:rPr>
                <w:rFonts w:ascii="Calibri" w:eastAsia="Calibri" w:hAnsi="Calibri" w:cs="Arial"/>
                <w:b/>
                <w:kern w:val="0"/>
                <w:sz w:val="20"/>
                <w:szCs w:val="20"/>
                <w:lang w:eastAsia="hr-HR" w:bidi="hr-HR"/>
                <w14:ligatures w14:val="none"/>
              </w:rPr>
              <w:t xml:space="preserve"> DUBROVNIK</w:t>
            </w:r>
            <w:r w:rsidRPr="005159FA">
              <w:rPr>
                <w:rFonts w:ascii="Calibri" w:eastAsia="Calibri" w:hAnsi="Calibri" w:cs="Arial"/>
                <w:kern w:val="0"/>
                <w:sz w:val="20"/>
                <w:szCs w:val="20"/>
                <w:lang w:eastAsia="hr-HR" w:bidi="hr-HR"/>
                <w14:ligatures w14:val="none"/>
              </w:rPr>
              <w:t xml:space="preserve"> </w:t>
            </w:r>
          </w:p>
          <w:p w14:paraId="0DD70F4E" w14:textId="1E2A6448" w:rsidR="00E55056" w:rsidRDefault="005159FA" w:rsidP="00E55056">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5159FA">
              <w:rPr>
                <w:rFonts w:ascii="Calibri" w:eastAsia="Calibri" w:hAnsi="Calibri" w:cs="Arial"/>
                <w:kern w:val="0"/>
                <w:sz w:val="20"/>
                <w:szCs w:val="20"/>
                <w:lang w:eastAsia="hr-HR" w:bidi="hr-HR"/>
                <w14:ligatures w14:val="none"/>
              </w:rPr>
              <w:t xml:space="preserve">IBAN: </w:t>
            </w:r>
            <w:r w:rsidR="008D71D0" w:rsidRPr="008D71D0">
              <w:rPr>
                <w:rFonts w:ascii="Calibri" w:eastAsia="Calibri" w:hAnsi="Calibri" w:cs="Arial"/>
                <w:kern w:val="0"/>
                <w:sz w:val="20"/>
                <w:szCs w:val="20"/>
                <w:lang w:eastAsia="hr-HR" w:bidi="hr-HR"/>
                <w14:ligatures w14:val="none"/>
              </w:rPr>
              <w:t>HR12 1001 0051 8630 00160</w:t>
            </w:r>
            <w:r w:rsidRPr="005159FA">
              <w:rPr>
                <w:rFonts w:ascii="Calibri" w:eastAsia="Calibri" w:hAnsi="Calibri" w:cs="Arial"/>
                <w:kern w:val="0"/>
                <w:sz w:val="20"/>
                <w:szCs w:val="20"/>
                <w:lang w:eastAsia="hr-HR" w:bidi="hr-HR"/>
                <w14:ligatures w14:val="none"/>
              </w:rPr>
              <w:t>;</w:t>
            </w:r>
            <w:r w:rsidR="00E55056">
              <w:rPr>
                <w:rFonts w:ascii="Calibri" w:eastAsia="Calibri" w:hAnsi="Calibri" w:cs="Arial"/>
                <w:kern w:val="0"/>
                <w:sz w:val="20"/>
                <w:szCs w:val="20"/>
                <w:lang w:eastAsia="hr-HR" w:bidi="hr-HR"/>
                <w14:ligatures w14:val="none"/>
              </w:rPr>
              <w:t xml:space="preserve"> SWIFT: </w:t>
            </w:r>
            <w:r w:rsidR="00E55056" w:rsidRPr="00E55056">
              <w:rPr>
                <w:rFonts w:ascii="Calibri" w:eastAsia="Calibri" w:hAnsi="Calibri" w:cs="Arial"/>
                <w:kern w:val="0"/>
                <w:sz w:val="20"/>
                <w:szCs w:val="20"/>
                <w:lang w:eastAsia="hr-HR" w:bidi="hr-HR"/>
                <w14:ligatures w14:val="none"/>
              </w:rPr>
              <w:t>NBHRHR2XXXX</w:t>
            </w:r>
          </w:p>
          <w:p w14:paraId="29BA1CFA" w14:textId="2F371E92" w:rsidR="008D71D0" w:rsidRPr="008D71D0" w:rsidRDefault="008D71D0" w:rsidP="008D71D0">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8D71D0">
              <w:rPr>
                <w:rFonts w:ascii="Calibri" w:eastAsia="Calibri" w:hAnsi="Calibri" w:cs="Arial"/>
                <w:kern w:val="0"/>
                <w:sz w:val="20"/>
                <w:szCs w:val="20"/>
                <w:lang w:eastAsia="hr-HR" w:bidi="hr-HR"/>
                <w14:ligatures w14:val="none"/>
              </w:rPr>
              <w:t>Model i poziv na broj: HR64 9725-51343-oib uplatitelja;</w:t>
            </w:r>
          </w:p>
          <w:p w14:paraId="35AF4BC4" w14:textId="63E1EBFD" w:rsidR="005159FA" w:rsidRPr="005159FA" w:rsidRDefault="008D71D0" w:rsidP="008D71D0">
            <w:pPr>
              <w:widowControl w:val="0"/>
              <w:autoSpaceDE w:val="0"/>
              <w:autoSpaceDN w:val="0"/>
              <w:spacing w:after="0" w:line="240" w:lineRule="auto"/>
              <w:jc w:val="center"/>
              <w:rPr>
                <w:rFonts w:ascii="Calibri" w:eastAsia="Calibri" w:hAnsi="Calibri" w:cs="Arial"/>
                <w:color w:val="0070C0"/>
                <w:kern w:val="0"/>
                <w:sz w:val="20"/>
                <w:szCs w:val="20"/>
                <w:lang w:eastAsia="hr-HR" w:bidi="hr-HR"/>
                <w14:ligatures w14:val="none"/>
              </w:rPr>
            </w:pPr>
            <w:r w:rsidRPr="008D71D0">
              <w:rPr>
                <w:rFonts w:ascii="Calibri" w:eastAsia="Calibri" w:hAnsi="Calibri" w:cs="Arial"/>
                <w:kern w:val="0"/>
                <w:sz w:val="20"/>
                <w:szCs w:val="20"/>
                <w:lang w:eastAsia="hr-HR" w:bidi="hr-HR"/>
                <w14:ligatures w14:val="none"/>
              </w:rPr>
              <w:t>Opis plaćanja: Jamstvo za ozbiljnost ponude ev.broj nabave: NMV-0</w:t>
            </w:r>
            <w:r>
              <w:rPr>
                <w:rFonts w:ascii="Calibri" w:eastAsia="Calibri" w:hAnsi="Calibri" w:cs="Arial"/>
                <w:kern w:val="0"/>
                <w:sz w:val="20"/>
                <w:szCs w:val="20"/>
                <w:lang w:eastAsia="hr-HR" w:bidi="hr-HR"/>
                <w14:ligatures w14:val="none"/>
              </w:rPr>
              <w:t>1</w:t>
            </w:r>
            <w:r w:rsidRPr="008D71D0">
              <w:rPr>
                <w:rFonts w:ascii="Calibri" w:eastAsia="Calibri" w:hAnsi="Calibri" w:cs="Arial"/>
                <w:kern w:val="0"/>
                <w:sz w:val="20"/>
                <w:szCs w:val="20"/>
                <w:lang w:eastAsia="hr-HR" w:bidi="hr-HR"/>
                <w14:ligatures w14:val="none"/>
              </w:rPr>
              <w:t>/202</w:t>
            </w:r>
            <w:r>
              <w:rPr>
                <w:rFonts w:ascii="Calibri" w:eastAsia="Calibri" w:hAnsi="Calibri" w:cs="Arial"/>
                <w:kern w:val="0"/>
                <w:sz w:val="20"/>
                <w:szCs w:val="20"/>
                <w:lang w:eastAsia="hr-HR" w:bidi="hr-HR"/>
                <w14:ligatures w14:val="none"/>
              </w:rPr>
              <w:t>4</w:t>
            </w:r>
            <w:r w:rsidRPr="008D71D0">
              <w:rPr>
                <w:rFonts w:ascii="Calibri" w:eastAsia="Calibri" w:hAnsi="Calibri" w:cs="Arial"/>
                <w:kern w:val="0"/>
                <w:sz w:val="20"/>
                <w:szCs w:val="20"/>
                <w:lang w:eastAsia="hr-HR" w:bidi="hr-HR"/>
                <w14:ligatures w14:val="none"/>
              </w:rPr>
              <w:t>.</w:t>
            </w:r>
          </w:p>
          <w:p w14:paraId="373A2F8C" w14:textId="77777777" w:rsidR="00D01A2D" w:rsidRPr="00D01A2D" w:rsidRDefault="00D01A2D" w:rsidP="00D01A2D">
            <w:pPr>
              <w:widowControl w:val="0"/>
              <w:autoSpaceDE w:val="0"/>
              <w:autoSpaceDN w:val="0"/>
              <w:spacing w:after="0" w:line="240" w:lineRule="auto"/>
              <w:jc w:val="both"/>
              <w:rPr>
                <w:rFonts w:ascii="Calibri" w:eastAsia="Calibri" w:hAnsi="Calibri" w:cs="Arial"/>
                <w:b/>
                <w:kern w:val="0"/>
                <w:sz w:val="20"/>
                <w:szCs w:val="20"/>
                <w:u w:val="single"/>
                <w:lang w:eastAsia="hr-HR" w:bidi="hr-HR"/>
                <w14:ligatures w14:val="none"/>
              </w:rPr>
            </w:pPr>
            <w:r w:rsidRPr="00D01A2D">
              <w:rPr>
                <w:rFonts w:ascii="Calibri" w:eastAsia="Calibri" w:hAnsi="Calibri" w:cs="Arial"/>
                <w:b/>
                <w:kern w:val="0"/>
                <w:sz w:val="20"/>
                <w:szCs w:val="20"/>
                <w:u w:val="single"/>
                <w:lang w:eastAsia="sl-SI" w:bidi="hr-HR"/>
                <w14:ligatures w14:val="none"/>
              </w:rPr>
              <w:t>D</w:t>
            </w:r>
            <w:r w:rsidRPr="00D01A2D">
              <w:rPr>
                <w:rFonts w:ascii="Calibri" w:eastAsia="Calibri" w:hAnsi="Calibri" w:cs="Arial"/>
                <w:b/>
                <w:kern w:val="0"/>
                <w:sz w:val="20"/>
                <w:szCs w:val="20"/>
                <w:u w:val="single"/>
                <w:lang w:eastAsia="hr-HR" w:bidi="hr-HR"/>
                <w14:ligatures w14:val="none"/>
              </w:rPr>
              <w:t>okaz o uplati novčanog pologa ponuditelj je dužan priložiti u ponudu.</w:t>
            </w:r>
          </w:p>
          <w:p w14:paraId="5C012A15" w14:textId="04CF8831"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 slučaju zajednice gospodarskih subjekata, iz jamstva mora biti razvidno da se jamstvo izdaje u ime zajednice ponuditelja.Jamstvo mora glasiti na sve članove zajednice, a ne samo na jednog člana te jamstvo mora sadržavati navod o tome da je riječ o zajednici gospodarskih subjekata.</w:t>
            </w:r>
            <w:r w:rsidRPr="00D01A2D">
              <w:rPr>
                <w:rFonts w:ascii="Calibri" w:eastAsia="Calibri" w:hAnsi="Calibri" w:cs="Calibri"/>
                <w:kern w:val="0"/>
                <w:lang w:eastAsia="hr-HR" w:bidi="hr-HR"/>
                <w14:ligatures w14:val="none"/>
              </w:rPr>
              <w:t xml:space="preserve"> </w:t>
            </w:r>
            <w:r w:rsidRPr="00D01A2D">
              <w:rPr>
                <w:rFonts w:ascii="Calibri" w:eastAsia="Calibri" w:hAnsi="Calibri" w:cs="Arial"/>
                <w:kern w:val="0"/>
                <w:sz w:val="20"/>
                <w:szCs w:val="20"/>
                <w:lang w:eastAsia="hr-HR" w:bidi="hr-HR"/>
                <w14:ligatures w14:val="none"/>
              </w:rPr>
              <w:t>Također slučaju zajednice gospodarskih subjekata jamstvo za ozbiljnost ponude može biti dostavljeno na način da svaki član zajednice gospodarskih subjekata dostavlja jamstvo za svoj udio u ponudi.</w:t>
            </w:r>
          </w:p>
          <w:p w14:paraId="3E24B0BB" w14:textId="0EDA4E7C" w:rsidR="00D01A2D" w:rsidRPr="00D01A2D" w:rsidRDefault="00D01A2D" w:rsidP="00D01A2D">
            <w:pPr>
              <w:widowControl w:val="0"/>
              <w:tabs>
                <w:tab w:val="left" w:pos="426"/>
                <w:tab w:val="left" w:pos="9013"/>
                <w:tab w:val="left" w:pos="9063"/>
              </w:tabs>
              <w:autoSpaceDE w:val="0"/>
              <w:autoSpaceDN w:val="0"/>
              <w:spacing w:after="0" w:line="240" w:lineRule="auto"/>
              <w:ind w:right="-51"/>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 slučaju dostave jamstva u obliku bankarske garancije primjenjuju se pravila o bankarskim garancijama (engl. Unifrom rules for Demand Guarantee) Međunarodne trgovačke komore u Parizu (engl.ICC).</w:t>
            </w:r>
          </w:p>
        </w:tc>
      </w:tr>
      <w:tr w:rsidR="00D01A2D" w:rsidRPr="00D01A2D" w14:paraId="7E009595" w14:textId="77777777" w:rsidTr="006D4871">
        <w:tc>
          <w:tcPr>
            <w:tcW w:w="1588" w:type="dxa"/>
            <w:vAlign w:val="center"/>
          </w:tcPr>
          <w:p w14:paraId="3CEC98CE" w14:textId="62F47223" w:rsidR="00D01A2D" w:rsidRPr="00D01A2D" w:rsidRDefault="00796252"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bookmarkStart w:id="11" w:name="_Hlk168484400"/>
            <w:r>
              <w:rPr>
                <w:rFonts w:ascii="Calibri" w:eastAsia="Calibri" w:hAnsi="Calibri" w:cs="Arial"/>
                <w:b/>
                <w:kern w:val="0"/>
                <w:sz w:val="20"/>
                <w:szCs w:val="20"/>
                <w:lang w:eastAsia="hr-HR" w:bidi="hr-HR"/>
                <w14:ligatures w14:val="none"/>
              </w:rPr>
              <w:lastRenderedPageBreak/>
              <w:t>2</w:t>
            </w:r>
            <w:r w:rsidR="00D01A2D" w:rsidRPr="00D01A2D">
              <w:rPr>
                <w:rFonts w:ascii="Calibri" w:eastAsia="Calibri" w:hAnsi="Calibri" w:cs="Arial"/>
                <w:b/>
                <w:kern w:val="0"/>
                <w:sz w:val="20"/>
                <w:szCs w:val="20"/>
                <w:lang w:eastAsia="hr-HR" w:bidi="hr-HR"/>
                <w14:ligatures w14:val="none"/>
              </w:rPr>
              <w:t>.</w:t>
            </w:r>
            <w:r>
              <w:rPr>
                <w:rFonts w:ascii="Calibri" w:eastAsia="Calibri" w:hAnsi="Calibri" w:cs="Arial"/>
                <w:b/>
                <w:kern w:val="0"/>
                <w:sz w:val="20"/>
                <w:szCs w:val="20"/>
                <w:lang w:eastAsia="hr-HR" w:bidi="hr-HR"/>
                <w14:ligatures w14:val="none"/>
              </w:rPr>
              <w:t>10</w:t>
            </w:r>
            <w:r w:rsidR="00D01A2D" w:rsidRPr="00D01A2D">
              <w:rPr>
                <w:rFonts w:ascii="Calibri" w:eastAsia="Calibri" w:hAnsi="Calibri" w:cs="Arial"/>
                <w:b/>
                <w:kern w:val="0"/>
                <w:sz w:val="20"/>
                <w:szCs w:val="20"/>
                <w:lang w:eastAsia="hr-HR" w:bidi="hr-HR"/>
                <w14:ligatures w14:val="none"/>
              </w:rPr>
              <w:t xml:space="preserve">.2. </w:t>
            </w:r>
          </w:p>
          <w:p w14:paraId="5BAEF937" w14:textId="53DC0EF1" w:rsidR="00796252" w:rsidRPr="00D01A2D" w:rsidRDefault="00D01A2D" w:rsidP="00976F3C">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JAMSTVO ZA UREDNO ISPUNJENJE UGOVORA</w:t>
            </w:r>
          </w:p>
        </w:tc>
        <w:tc>
          <w:tcPr>
            <w:tcW w:w="1985" w:type="dxa"/>
            <w:vAlign w:val="center"/>
          </w:tcPr>
          <w:p w14:paraId="629B9FC6" w14:textId="63D2E323" w:rsidR="00D01A2D" w:rsidRPr="00D01A2D" w:rsidRDefault="006D4871" w:rsidP="00D01A2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6D4871">
              <w:rPr>
                <w:rFonts w:ascii="Calibri" w:eastAsia="Calibri" w:hAnsi="Calibri" w:cs="Arial"/>
                <w:b/>
                <w:bCs/>
                <w:kern w:val="0"/>
                <w:sz w:val="20"/>
                <w:szCs w:val="20"/>
                <w:lang w:eastAsia="hr-HR" w:bidi="hr-HR"/>
                <w14:ligatures w14:val="none"/>
              </w:rPr>
              <w:t xml:space="preserve">Solemnizirana </w:t>
            </w:r>
            <w:r w:rsidR="00796252" w:rsidRPr="00796252">
              <w:rPr>
                <w:rFonts w:ascii="Calibri" w:eastAsia="Calibri" w:hAnsi="Calibri" w:cs="Arial"/>
                <w:b/>
                <w:bCs/>
                <w:kern w:val="0"/>
                <w:sz w:val="20"/>
                <w:szCs w:val="20"/>
                <w:lang w:eastAsia="hr-HR" w:bidi="hr-HR"/>
                <w14:ligatures w14:val="none"/>
              </w:rPr>
              <w:t>Zadužnica ili bjanko zadužnic</w:t>
            </w:r>
            <w:r w:rsidR="00D01A2D" w:rsidRPr="00796252">
              <w:rPr>
                <w:rFonts w:ascii="Calibri" w:eastAsia="Calibri" w:hAnsi="Calibri" w:cs="Arial"/>
                <w:b/>
                <w:bCs/>
                <w:kern w:val="0"/>
                <w:sz w:val="20"/>
                <w:szCs w:val="20"/>
                <w:lang w:eastAsia="hr-HR" w:bidi="hr-HR"/>
                <w14:ligatures w14:val="none"/>
              </w:rPr>
              <w:t>a</w:t>
            </w:r>
            <w:r w:rsidR="00D01A2D" w:rsidRPr="00D01A2D">
              <w:rPr>
                <w:rFonts w:ascii="Calibri" w:eastAsia="Calibri" w:hAnsi="Calibri" w:cs="Arial"/>
                <w:kern w:val="0"/>
                <w:sz w:val="20"/>
                <w:szCs w:val="20"/>
                <w:lang w:eastAsia="hr-HR" w:bidi="hr-HR"/>
                <w14:ligatures w14:val="none"/>
              </w:rPr>
              <w:t xml:space="preserve">, </w:t>
            </w:r>
            <w:r w:rsidR="00D01A2D" w:rsidRPr="00D01A2D">
              <w:rPr>
                <w:rFonts w:ascii="Calibri" w:eastAsia="Calibri" w:hAnsi="Calibri" w:cs="Arial"/>
                <w:b/>
                <w:kern w:val="0"/>
                <w:sz w:val="20"/>
                <w:szCs w:val="20"/>
                <w:lang w:eastAsia="ar-SA" w:bidi="hr-HR"/>
                <w14:ligatures w14:val="none"/>
              </w:rPr>
              <w:t xml:space="preserve">ili uplata novčanog pologa </w:t>
            </w:r>
            <w:r w:rsidR="00D01A2D" w:rsidRPr="00D01A2D">
              <w:rPr>
                <w:rFonts w:ascii="Calibri" w:eastAsia="Calibri" w:hAnsi="Calibri" w:cs="Arial"/>
                <w:kern w:val="0"/>
                <w:sz w:val="20"/>
                <w:szCs w:val="20"/>
                <w:lang w:eastAsia="hr-HR" w:bidi="hr-HR"/>
                <w14:ligatures w14:val="none"/>
              </w:rPr>
              <w:t xml:space="preserve">na iznos koji pokriva visinu od </w:t>
            </w:r>
            <w:r w:rsidR="00D01A2D" w:rsidRPr="00D01A2D">
              <w:rPr>
                <w:rFonts w:ascii="Calibri" w:eastAsia="Calibri" w:hAnsi="Calibri" w:cs="Arial"/>
                <w:b/>
                <w:kern w:val="0"/>
                <w:sz w:val="20"/>
                <w:szCs w:val="20"/>
                <w:lang w:eastAsia="hr-HR" w:bidi="hr-HR"/>
                <w14:ligatures w14:val="none"/>
              </w:rPr>
              <w:t xml:space="preserve">10% </w:t>
            </w:r>
            <w:r w:rsidR="00D01A2D" w:rsidRPr="00D01A2D">
              <w:rPr>
                <w:rFonts w:ascii="Calibri" w:eastAsia="Calibri" w:hAnsi="Calibri" w:cs="Arial"/>
                <w:kern w:val="0"/>
                <w:sz w:val="20"/>
                <w:szCs w:val="20"/>
                <w:lang w:eastAsia="hr-HR" w:bidi="hr-HR"/>
                <w14:ligatures w14:val="none"/>
              </w:rPr>
              <w:t>(slovima: desetposto) vrijednosti Ugovora (bez PDV-a)</w:t>
            </w:r>
          </w:p>
        </w:tc>
        <w:tc>
          <w:tcPr>
            <w:tcW w:w="6066" w:type="dxa"/>
          </w:tcPr>
          <w:p w14:paraId="074D653F" w14:textId="692CD46A"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Odabrani ponuditelj je u obvezi dostaviti jamstvo za uredno ispunjenje ugovora </w:t>
            </w:r>
            <w:r w:rsidRPr="00796252">
              <w:rPr>
                <w:rFonts w:ascii="Calibri" w:eastAsia="Calibri" w:hAnsi="Calibri" w:cs="Arial"/>
                <w:kern w:val="0"/>
                <w:sz w:val="20"/>
                <w:szCs w:val="20"/>
                <w:u w:val="single"/>
                <w:lang w:eastAsia="hr-HR" w:bidi="hr-HR"/>
                <w14:ligatures w14:val="none"/>
              </w:rPr>
              <w:t>u obliku uplate novčanog pologa</w:t>
            </w:r>
            <w:r w:rsidRPr="00D01A2D">
              <w:rPr>
                <w:rFonts w:ascii="Calibri" w:eastAsia="Calibri" w:hAnsi="Calibri" w:cs="Arial"/>
                <w:kern w:val="0"/>
                <w:sz w:val="20"/>
                <w:szCs w:val="20"/>
                <w:lang w:eastAsia="hr-HR" w:bidi="hr-HR"/>
                <w14:ligatures w14:val="none"/>
              </w:rPr>
              <w:t xml:space="preserve"> na žiro-račun Naručitelja</w:t>
            </w:r>
            <w:r w:rsidR="008D71D0">
              <w:t xml:space="preserve"> </w:t>
            </w:r>
            <w:r w:rsidR="008D71D0" w:rsidRPr="008D71D0">
              <w:rPr>
                <w:rFonts w:ascii="Calibri" w:eastAsia="Calibri" w:hAnsi="Calibri" w:cs="Arial"/>
                <w:kern w:val="0"/>
                <w:sz w:val="20"/>
                <w:szCs w:val="20"/>
                <w:lang w:eastAsia="hr-HR" w:bidi="hr-HR"/>
                <w14:ligatures w14:val="none"/>
              </w:rPr>
              <w:t>LUČKE UPRAVE DUBROVNIK</w:t>
            </w:r>
            <w:r w:rsidRPr="00D01A2D">
              <w:rPr>
                <w:rFonts w:ascii="Calibri" w:eastAsia="Calibri" w:hAnsi="Calibri" w:cs="Arial"/>
                <w:kern w:val="0"/>
                <w:sz w:val="20"/>
                <w:szCs w:val="20"/>
                <w:lang w:eastAsia="hr-HR" w:bidi="hr-HR"/>
                <w14:ligatures w14:val="none"/>
              </w:rPr>
              <w:t xml:space="preserve"> </w:t>
            </w:r>
            <w:r w:rsidR="005159FA" w:rsidRPr="005159FA">
              <w:rPr>
                <w:rFonts w:ascii="Calibri" w:eastAsia="Calibri" w:hAnsi="Calibri" w:cs="Arial"/>
                <w:kern w:val="0"/>
                <w:sz w:val="20"/>
                <w:szCs w:val="20"/>
                <w:lang w:eastAsia="hr-HR" w:bidi="hr-HR"/>
                <w14:ligatures w14:val="none"/>
              </w:rPr>
              <w:t xml:space="preserve">IBAN broj: </w:t>
            </w:r>
            <w:r w:rsidR="008D71D0" w:rsidRPr="008D71D0">
              <w:rPr>
                <w:rFonts w:ascii="Calibri" w:eastAsia="Calibri" w:hAnsi="Calibri" w:cs="Arial"/>
                <w:kern w:val="0"/>
                <w:sz w:val="20"/>
                <w:szCs w:val="20"/>
                <w:lang w:eastAsia="hr-HR" w:bidi="hr-HR"/>
                <w14:ligatures w14:val="none"/>
              </w:rPr>
              <w:t>HR12 1001 0051 8630 00160</w:t>
            </w:r>
            <w:r w:rsidR="005159FA">
              <w:rPr>
                <w:rFonts w:ascii="Calibri" w:eastAsia="Calibri" w:hAnsi="Calibri" w:cs="Arial"/>
                <w:kern w:val="0"/>
                <w:sz w:val="20"/>
                <w:szCs w:val="20"/>
                <w:lang w:eastAsia="hr-HR" w:bidi="hr-HR"/>
                <w14:ligatures w14:val="none"/>
              </w:rPr>
              <w:t xml:space="preserve"> </w:t>
            </w:r>
            <w:r w:rsidRPr="00796252">
              <w:rPr>
                <w:rFonts w:ascii="Calibri" w:eastAsia="Calibri" w:hAnsi="Calibri" w:cs="Arial"/>
                <w:kern w:val="0"/>
                <w:sz w:val="20"/>
                <w:szCs w:val="20"/>
                <w:u w:val="single"/>
                <w:lang w:eastAsia="hr-HR" w:bidi="hr-HR"/>
                <w14:ligatures w14:val="none"/>
              </w:rPr>
              <w:t xml:space="preserve">ili dostave </w:t>
            </w:r>
            <w:r w:rsidR="00796252" w:rsidRPr="00796252">
              <w:rPr>
                <w:rFonts w:ascii="Calibri" w:eastAsia="Calibri" w:hAnsi="Calibri" w:cs="Arial"/>
                <w:kern w:val="0"/>
                <w:sz w:val="20"/>
                <w:szCs w:val="20"/>
                <w:u w:val="single"/>
                <w:lang w:eastAsia="hr-HR" w:bidi="hr-HR"/>
                <w14:ligatures w14:val="none"/>
              </w:rPr>
              <w:t xml:space="preserve"> zadužnice ili bjanko zadužnice</w:t>
            </w:r>
            <w:r w:rsidRPr="00D01A2D">
              <w:rPr>
                <w:rFonts w:ascii="Calibri" w:eastAsia="Calibri" w:hAnsi="Calibri" w:cs="Arial"/>
                <w:kern w:val="0"/>
                <w:sz w:val="20"/>
                <w:szCs w:val="20"/>
                <w:lang w:eastAsia="hr-HR" w:bidi="hr-HR"/>
                <w14:ligatures w14:val="none"/>
              </w:rPr>
              <w:t xml:space="preserve"> u </w:t>
            </w:r>
            <w:r w:rsidRPr="00D01A2D">
              <w:rPr>
                <w:rFonts w:ascii="Calibri" w:eastAsia="Calibri" w:hAnsi="Calibri" w:cs="Arial"/>
                <w:spacing w:val="-2"/>
                <w:kern w:val="0"/>
                <w:sz w:val="20"/>
                <w:szCs w:val="20"/>
                <w:lang w:eastAsia="hr-HR" w:bidi="hr-HR"/>
                <w14:ligatures w14:val="none"/>
              </w:rPr>
              <w:t>visini od 10% ugovorene ukupne vrijednosti ugovora bez PDV-a.</w:t>
            </w:r>
          </w:p>
          <w:p w14:paraId="3F31CE18" w14:textId="1AF16E0F"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Uplatu pologa ili dostavu jamstva potrebno je izvršiti u roku od 15 (petnaest) dana od potpisa ugovora.</w:t>
            </w:r>
          </w:p>
          <w:p w14:paraId="74BC4F00" w14:textId="2951085E" w:rsidR="00D01A2D" w:rsidRPr="00D01A2D" w:rsidRDefault="00796252"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Pr>
                <w:rFonts w:ascii="Calibri" w:eastAsia="Calibri" w:hAnsi="Calibri" w:cs="Arial"/>
                <w:kern w:val="0"/>
                <w:sz w:val="20"/>
                <w:szCs w:val="20"/>
                <w:lang w:eastAsia="hr-HR" w:bidi="hr-HR"/>
                <w14:ligatures w14:val="none"/>
              </w:rPr>
              <w:t>Jamstvo</w:t>
            </w:r>
            <w:r w:rsidRPr="00796252">
              <w:rPr>
                <w:rFonts w:ascii="Calibri" w:eastAsia="Calibri" w:hAnsi="Calibri" w:cs="Arial"/>
                <w:kern w:val="0"/>
                <w:sz w:val="20"/>
                <w:szCs w:val="20"/>
                <w:lang w:eastAsia="hr-HR" w:bidi="hr-HR"/>
                <w14:ligatures w14:val="none"/>
              </w:rPr>
              <w:t xml:space="preserve"> za uredno ispunjenje ugovora u vidu zadužnice ili bjanko zadužnice mora biti potvrđen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kod javnog bilježnika te ispostavljen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sukladno Pravilniku o registru zadužnica i bjanko zadužnica (NN 115/2012, 125/2014 i 82/2017) i popunjen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sukladno Pravilniku o obliku i sadržaju bjanko zadužnice (NN 115/2012 i 82/2017) i Pravilniku o obliku i sadržaju zadužnice (NN 115/2012 i 82/2017).</w:t>
            </w:r>
          </w:p>
          <w:p w14:paraId="772F9C7F"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Jamstvo za uredno ispunjenje ugovora biti će naplaćeno u slučaju povrede ugovornih obveza od strane odabranog ponuditelja, </w:t>
            </w:r>
            <w:r w:rsidRPr="00D01A2D">
              <w:rPr>
                <w:rFonts w:ascii="Calibri" w:eastAsia="Calibri" w:hAnsi="Calibri" w:cs="Arial"/>
                <w:b/>
                <w:kern w:val="0"/>
                <w:sz w:val="20"/>
                <w:szCs w:val="20"/>
                <w:lang w:eastAsia="hr-HR" w:bidi="hr-HR"/>
                <w14:ligatures w14:val="none"/>
              </w:rPr>
              <w:t>kao i u slučaju raskida ugovora i nastanka štete</w:t>
            </w:r>
            <w:r w:rsidRPr="00D01A2D">
              <w:rPr>
                <w:rFonts w:ascii="Calibri" w:eastAsia="Calibri" w:hAnsi="Calibri" w:cs="Arial"/>
                <w:kern w:val="0"/>
                <w:sz w:val="20"/>
                <w:szCs w:val="20"/>
                <w:lang w:eastAsia="hr-HR" w:bidi="hr-HR"/>
                <w14:ligatures w14:val="none"/>
              </w:rPr>
              <w:t>. Ako jamstvo za uredno ispunjenje ugovora ne bude naplaćeno, isto će Naručitelj vratiti odabranom ponuditelju nakon izvršenja ugovornih obveza.</w:t>
            </w:r>
          </w:p>
          <w:p w14:paraId="7893AABF"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Na zahtjev Naručitelja, odabrani ponuditelj će produžiti rok jamstva za uredno ispunjenje ugovora.</w:t>
            </w:r>
          </w:p>
          <w:p w14:paraId="540A4FE8"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U slučaju sklapanja ugovora sa Zajednicom gospodarskih subjekata, jamstvo za uredno ispunjenje ugovora može dostaviti bilo koji član iz Zajednice gospodarskih subjekata, u cijelosti ili parcijalno s članom/vima pod uvjetom da jamstvo za uredno ispunjenje ugovora, u bilo kojem slučaju treba iznositi 10 % (desetposto) od vrijednosti ugovora bez PDV-a, te </w:t>
            </w:r>
            <w:r w:rsidRPr="00D01A2D">
              <w:rPr>
                <w:rFonts w:ascii="Calibri" w:eastAsia="Calibri" w:hAnsi="Calibri" w:cs="Arial"/>
                <w:i/>
                <w:iCs/>
                <w:kern w:val="0"/>
                <w:sz w:val="20"/>
                <w:szCs w:val="20"/>
                <w:lang w:eastAsia="hr-HR" w:bidi="hr-HR"/>
                <w14:ligatures w14:val="none"/>
              </w:rPr>
              <w:t>da se u njemu nalaze podaci o svim članovima zajednice gospodarskih subjekata.</w:t>
            </w:r>
          </w:p>
          <w:p w14:paraId="15C9E91C" w14:textId="204F7243" w:rsidR="00D01A2D" w:rsidRPr="00D01A2D" w:rsidRDefault="00D01A2D" w:rsidP="00796252">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Ukoliko odabrani ponuditelj ne dostavi jamstvo u roku od 15 (petnaest) dana od dana potpisivanja ugovora, a prije isteka jamstva za ozbiljnost ponude, Naručitelj ima pravo raskinuti ugovor i naplatiti jamstvo za ozbiljnost ponude.</w:t>
            </w:r>
          </w:p>
        </w:tc>
      </w:tr>
      <w:bookmarkEnd w:id="11"/>
    </w:tbl>
    <w:p w14:paraId="1C75584A" w14:textId="77777777" w:rsidR="00D01A2D" w:rsidRPr="00A75D97" w:rsidRDefault="00D01A2D" w:rsidP="00D01A2D">
      <w:pPr>
        <w:widowControl w:val="0"/>
        <w:autoSpaceDE w:val="0"/>
        <w:autoSpaceDN w:val="0"/>
        <w:spacing w:after="0" w:line="240" w:lineRule="auto"/>
        <w:jc w:val="both"/>
        <w:rPr>
          <w:rFonts w:ascii="Arial" w:eastAsia="Calibri" w:hAnsi="Arial" w:cs="Arial"/>
          <w:kern w:val="0"/>
          <w:sz w:val="2"/>
          <w:szCs w:val="2"/>
          <w:lang w:eastAsia="hr-HR" w:bidi="hr-HR"/>
          <w14:ligatures w14:val="none"/>
        </w:rPr>
      </w:pPr>
    </w:p>
    <w:p w14:paraId="1C42DB1D" w14:textId="77777777" w:rsidR="00976F3C" w:rsidRDefault="00976F3C" w:rsidP="00D01A2D">
      <w:pPr>
        <w:widowControl w:val="0"/>
        <w:autoSpaceDE w:val="0"/>
        <w:autoSpaceDN w:val="0"/>
        <w:spacing w:before="127" w:after="0" w:line="240" w:lineRule="auto"/>
        <w:ind w:left="252"/>
        <w:jc w:val="both"/>
        <w:rPr>
          <w:rFonts w:ascii="Calibri" w:eastAsia="Calibri" w:hAnsi="Calibri" w:cs="Calibri"/>
          <w:kern w:val="0"/>
          <w:sz w:val="24"/>
          <w:szCs w:val="24"/>
          <w:lang w:eastAsia="hr-HR" w:bidi="hr-HR"/>
          <w14:ligatures w14:val="none"/>
        </w:rPr>
      </w:pPr>
    </w:p>
    <w:p w14:paraId="6BB496EB" w14:textId="77777777" w:rsidR="00976F3C" w:rsidRDefault="00976F3C" w:rsidP="00D01A2D">
      <w:pPr>
        <w:widowControl w:val="0"/>
        <w:autoSpaceDE w:val="0"/>
        <w:autoSpaceDN w:val="0"/>
        <w:spacing w:before="127" w:after="0" w:line="240" w:lineRule="auto"/>
        <w:ind w:left="252"/>
        <w:jc w:val="both"/>
        <w:rPr>
          <w:rFonts w:ascii="Calibri" w:eastAsia="Calibri" w:hAnsi="Calibri" w:cs="Calibri"/>
          <w:kern w:val="0"/>
          <w:sz w:val="24"/>
          <w:szCs w:val="24"/>
          <w:lang w:eastAsia="hr-HR" w:bidi="hr-HR"/>
          <w14:ligatures w14:val="none"/>
        </w:rPr>
      </w:pPr>
    </w:p>
    <w:p w14:paraId="5CC8D52A" w14:textId="4BDCABB8" w:rsidR="00D01A2D" w:rsidRPr="00D01A2D" w:rsidRDefault="00D01A2D" w:rsidP="00D01A2D">
      <w:pPr>
        <w:widowControl w:val="0"/>
        <w:autoSpaceDE w:val="0"/>
        <w:autoSpaceDN w:val="0"/>
        <w:spacing w:before="127" w:after="0" w:line="240" w:lineRule="auto"/>
        <w:ind w:left="252"/>
        <w:jc w:val="both"/>
        <w:rPr>
          <w:rFonts w:ascii="Calibri" w:eastAsia="Calibri" w:hAnsi="Calibri" w:cs="Calibri"/>
          <w:kern w:val="0"/>
          <w:sz w:val="24"/>
          <w:szCs w:val="24"/>
          <w:lang w:eastAsia="hr-HR" w:bidi="hr-HR"/>
          <w14:ligatures w14:val="none"/>
        </w:rPr>
      </w:pPr>
      <w:r w:rsidRPr="00D01A2D">
        <w:rPr>
          <w:rFonts w:ascii="Calibri" w:eastAsia="Calibri" w:hAnsi="Calibri" w:cs="Calibri"/>
          <w:kern w:val="0"/>
          <w:sz w:val="24"/>
          <w:szCs w:val="24"/>
          <w:lang w:eastAsia="hr-HR" w:bidi="hr-HR"/>
          <w14:ligatures w14:val="none"/>
        </w:rPr>
        <w:t>Jamstvo za uredno ispunjenje Ugovora Naručitelj ima pravo naplatiti u sljedećim slučajevima:</w:t>
      </w:r>
    </w:p>
    <w:p w14:paraId="1FA694A3" w14:textId="77777777" w:rsidR="00D01A2D" w:rsidRPr="00D01A2D" w:rsidRDefault="00D01A2D" w:rsidP="00AC0F50">
      <w:pPr>
        <w:widowControl w:val="0"/>
        <w:numPr>
          <w:ilvl w:val="0"/>
          <w:numId w:val="11"/>
        </w:numPr>
        <w:tabs>
          <w:tab w:val="left" w:pos="614"/>
        </w:tabs>
        <w:autoSpaceDE w:val="0"/>
        <w:autoSpaceDN w:val="0"/>
        <w:spacing w:before="127" w:after="0" w:line="244" w:lineRule="auto"/>
        <w:ind w:right="-2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svake povrede ugovorne obveze od strane odabranog ponuditelja zbog koje Naručitelju nastane šteta i to u iznosu visine nastale štete sa pripadajućim</w:t>
      </w:r>
      <w:r w:rsidRPr="00D01A2D">
        <w:rPr>
          <w:rFonts w:ascii="Calibri" w:eastAsia="Calibri" w:hAnsi="Calibri" w:cs="Calibri"/>
          <w:spacing w:val="-2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kamatama.</w:t>
      </w:r>
    </w:p>
    <w:p w14:paraId="54A0E5AA" w14:textId="77777777" w:rsidR="00D01A2D" w:rsidRPr="00D01A2D" w:rsidRDefault="00D01A2D" w:rsidP="00AC0F50">
      <w:pPr>
        <w:widowControl w:val="0"/>
        <w:numPr>
          <w:ilvl w:val="0"/>
          <w:numId w:val="11"/>
        </w:numPr>
        <w:tabs>
          <w:tab w:val="left" w:pos="614"/>
        </w:tabs>
        <w:autoSpaceDE w:val="0"/>
        <w:autoSpaceDN w:val="0"/>
        <w:spacing w:before="123" w:after="0" w:line="240" w:lineRule="auto"/>
        <w:ind w:right="-24" w:hanging="362"/>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odbijanja postupanja prema uputama i zadacima</w:t>
      </w:r>
      <w:r w:rsidRPr="00D01A2D">
        <w:rPr>
          <w:rFonts w:ascii="Calibri" w:eastAsia="Calibri" w:hAnsi="Calibri" w:cs="Calibri"/>
          <w:spacing w:val="-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Naručitelja.</w:t>
      </w:r>
    </w:p>
    <w:p w14:paraId="3B978A4B" w14:textId="77777777" w:rsidR="00D01A2D" w:rsidRPr="00D01A2D" w:rsidRDefault="00D01A2D" w:rsidP="00AC0F50">
      <w:pPr>
        <w:widowControl w:val="0"/>
        <w:numPr>
          <w:ilvl w:val="0"/>
          <w:numId w:val="11"/>
        </w:numPr>
        <w:tabs>
          <w:tab w:val="left" w:pos="614"/>
        </w:tabs>
        <w:autoSpaceDE w:val="0"/>
        <w:autoSpaceDN w:val="0"/>
        <w:spacing w:before="127" w:after="0" w:line="244" w:lineRule="auto"/>
        <w:ind w:right="-2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w:t>
      </w:r>
      <w:r w:rsidRPr="00D01A2D">
        <w:rPr>
          <w:rFonts w:ascii="Calibri" w:eastAsia="Calibri" w:hAnsi="Calibri" w:cs="Calibri"/>
          <w:spacing w:val="-5"/>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slučaju</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odbijanja</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suradnje</w:t>
      </w:r>
      <w:r w:rsidRPr="00D01A2D">
        <w:rPr>
          <w:rFonts w:ascii="Calibri" w:eastAsia="Calibri" w:hAnsi="Calibri" w:cs="Calibri"/>
          <w:spacing w:val="-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sa</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ostalim</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izvršiteljima</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ugovornih obveza</w:t>
      </w:r>
      <w:r w:rsidRPr="00D01A2D">
        <w:rPr>
          <w:rFonts w:ascii="Calibri" w:eastAsia="Calibri" w:hAnsi="Calibri" w:cs="Calibri"/>
          <w:spacing w:val="-5"/>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angažiranim</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w:t>
      </w:r>
      <w:r w:rsidRPr="00D01A2D">
        <w:rPr>
          <w:rFonts w:ascii="Calibri" w:eastAsia="Calibri" w:hAnsi="Calibri" w:cs="Calibri"/>
          <w:spacing w:val="-10"/>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realizaciji</w:t>
      </w:r>
      <w:r w:rsidRPr="00D01A2D">
        <w:rPr>
          <w:rFonts w:ascii="Calibri" w:eastAsia="Calibri" w:hAnsi="Calibri" w:cs="Calibri"/>
          <w:spacing w:val="-8"/>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projekta u okviru provedbe drugih projektnih aktivnosti za cijelo vrijeme</w:t>
      </w:r>
      <w:r w:rsidRPr="00D01A2D">
        <w:rPr>
          <w:rFonts w:ascii="Calibri" w:eastAsia="Calibri" w:hAnsi="Calibri" w:cs="Calibri"/>
          <w:spacing w:val="-4"/>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trajanja.</w:t>
      </w:r>
    </w:p>
    <w:p w14:paraId="3FA1296D" w14:textId="702F3A01" w:rsidR="00D01A2D" w:rsidRPr="00D01A2D" w:rsidRDefault="00D01A2D" w:rsidP="00D01A2D">
      <w:pPr>
        <w:widowControl w:val="0"/>
        <w:numPr>
          <w:ilvl w:val="0"/>
          <w:numId w:val="11"/>
        </w:numPr>
        <w:tabs>
          <w:tab w:val="left" w:pos="614"/>
        </w:tabs>
        <w:autoSpaceDE w:val="0"/>
        <w:autoSpaceDN w:val="0"/>
        <w:spacing w:before="122" w:after="0" w:line="244" w:lineRule="auto"/>
        <w:ind w:right="27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 xml:space="preserve">u slučaju nedolaska na sastanke </w:t>
      </w:r>
      <w:r w:rsidRPr="00976F3C">
        <w:rPr>
          <w:rFonts w:ascii="Calibri" w:eastAsia="Calibri" w:hAnsi="Calibri" w:cs="Calibri"/>
          <w:kern w:val="0"/>
          <w:sz w:val="24"/>
          <w:lang w:eastAsia="hr-HR" w:bidi="hr-HR"/>
          <w14:ligatures w14:val="none"/>
        </w:rPr>
        <w:t>koordinacije predstavnika Naručitelja i ostalih izvršitelja angažiranim na realizaciji</w:t>
      </w:r>
      <w:r w:rsidRPr="00976F3C">
        <w:rPr>
          <w:rFonts w:ascii="Calibri" w:eastAsia="Calibri" w:hAnsi="Calibri" w:cs="Calibri"/>
          <w:spacing w:val="-3"/>
          <w:kern w:val="0"/>
          <w:sz w:val="24"/>
          <w:lang w:eastAsia="hr-HR" w:bidi="hr-HR"/>
          <w14:ligatures w14:val="none"/>
        </w:rPr>
        <w:t xml:space="preserve"> </w:t>
      </w:r>
      <w:r w:rsidR="00976F3C">
        <w:rPr>
          <w:rFonts w:ascii="Calibri" w:eastAsia="Calibri" w:hAnsi="Calibri" w:cs="Calibri"/>
          <w:kern w:val="0"/>
          <w:sz w:val="24"/>
          <w:lang w:eastAsia="hr-HR" w:bidi="hr-HR"/>
          <w14:ligatures w14:val="none"/>
        </w:rPr>
        <w:t>ugovora</w:t>
      </w:r>
      <w:r w:rsidRPr="00976F3C">
        <w:rPr>
          <w:rFonts w:ascii="Calibri" w:eastAsia="Calibri" w:hAnsi="Calibri" w:cs="Calibri"/>
          <w:kern w:val="0"/>
          <w:sz w:val="24"/>
          <w:lang w:eastAsia="hr-HR" w:bidi="hr-HR"/>
          <w14:ligatures w14:val="none"/>
        </w:rPr>
        <w:t>.</w:t>
      </w:r>
    </w:p>
    <w:p w14:paraId="24BF0DB2" w14:textId="77777777" w:rsidR="00D01A2D" w:rsidRPr="00D01A2D" w:rsidRDefault="00D01A2D" w:rsidP="00D01A2D">
      <w:pPr>
        <w:widowControl w:val="0"/>
        <w:numPr>
          <w:ilvl w:val="0"/>
          <w:numId w:val="11"/>
        </w:numPr>
        <w:tabs>
          <w:tab w:val="left" w:pos="614"/>
        </w:tabs>
        <w:autoSpaceDE w:val="0"/>
        <w:autoSpaceDN w:val="0"/>
        <w:spacing w:before="122" w:after="0" w:line="247" w:lineRule="auto"/>
        <w:ind w:right="28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neproduljenja jamstva i to u punom iznosu istog jamstva, bez obveze vraćanja naplaćenog iznosa.</w:t>
      </w:r>
    </w:p>
    <w:p w14:paraId="6CC10EA6" w14:textId="77777777" w:rsidR="00D01A2D" w:rsidRPr="00D01A2D" w:rsidRDefault="00D01A2D" w:rsidP="00D01A2D">
      <w:pPr>
        <w:widowControl w:val="0"/>
        <w:numPr>
          <w:ilvl w:val="0"/>
          <w:numId w:val="11"/>
        </w:numPr>
        <w:tabs>
          <w:tab w:val="left" w:pos="614"/>
        </w:tabs>
        <w:autoSpaceDE w:val="0"/>
        <w:autoSpaceDN w:val="0"/>
        <w:spacing w:before="123" w:after="0" w:line="245" w:lineRule="auto"/>
        <w:ind w:left="612" w:right="284" w:hanging="363"/>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neispunjenja ugovorne obveze od strane odabranog ponuditelja zbog razloga za koje je odgovoran odabrani ponuditelj kao i u slučaju raskida ugovora kojeg je uzrokovao odabrani ponuditelj, i to u punom iznosu</w:t>
      </w:r>
      <w:r w:rsidRPr="00D01A2D">
        <w:rPr>
          <w:rFonts w:ascii="Calibri" w:eastAsia="Calibri" w:hAnsi="Calibri" w:cs="Calibri"/>
          <w:spacing w:val="-2"/>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jamstva.</w:t>
      </w:r>
    </w:p>
    <w:p w14:paraId="455BEF8A" w14:textId="77777777" w:rsidR="00D01A2D" w:rsidRPr="00D01A2D" w:rsidRDefault="00D01A2D" w:rsidP="00D01A2D">
      <w:pPr>
        <w:widowControl w:val="0"/>
        <w:numPr>
          <w:ilvl w:val="0"/>
          <w:numId w:val="11"/>
        </w:numPr>
        <w:tabs>
          <w:tab w:val="left" w:pos="614"/>
        </w:tabs>
        <w:autoSpaceDE w:val="0"/>
        <w:autoSpaceDN w:val="0"/>
        <w:spacing w:before="123" w:after="0" w:line="244" w:lineRule="auto"/>
        <w:ind w:right="280"/>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lastRenderedPageBreak/>
        <w:t>u drugim slučajevima, radi naplate potraživanja koja Naručitelj ima prema odabranom ponuditelju u svezi sa ugovorom o javnoj nabavi do visine iznosa koje Naručitelj</w:t>
      </w:r>
      <w:r w:rsidRPr="00D01A2D">
        <w:rPr>
          <w:rFonts w:ascii="Calibri" w:eastAsia="Calibri" w:hAnsi="Calibri" w:cs="Calibri"/>
          <w:spacing w:val="-3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potražuje.</w:t>
      </w:r>
    </w:p>
    <w:p w14:paraId="73015713" w14:textId="77777777" w:rsidR="00D01A2D" w:rsidRPr="00D01A2D" w:rsidRDefault="00D01A2D" w:rsidP="00D01A2D">
      <w:pPr>
        <w:widowControl w:val="0"/>
        <w:numPr>
          <w:ilvl w:val="0"/>
          <w:numId w:val="11"/>
        </w:numPr>
        <w:tabs>
          <w:tab w:val="left" w:pos="614"/>
        </w:tabs>
        <w:autoSpaceDE w:val="0"/>
        <w:autoSpaceDN w:val="0"/>
        <w:spacing w:before="123" w:after="0" w:line="244" w:lineRule="auto"/>
        <w:ind w:right="280"/>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uvijek kada je to predviđeno ostalim odredbama ugovora o javnoj</w:t>
      </w:r>
      <w:r w:rsidRPr="00D01A2D">
        <w:rPr>
          <w:rFonts w:ascii="Calibri" w:eastAsia="Calibri" w:hAnsi="Calibri" w:cs="Calibri"/>
          <w:spacing w:val="-10"/>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nabavi.</w:t>
      </w:r>
    </w:p>
    <w:p w14:paraId="323B16FC" w14:textId="77777777" w:rsidR="00A75D97" w:rsidRPr="00A75D97" w:rsidRDefault="00A75D97" w:rsidP="00A75D97">
      <w:pPr>
        <w:widowControl w:val="0"/>
        <w:autoSpaceDE w:val="0"/>
        <w:autoSpaceDN w:val="0"/>
        <w:spacing w:before="127" w:after="0" w:line="247" w:lineRule="auto"/>
        <w:ind w:right="281"/>
        <w:jc w:val="both"/>
        <w:rPr>
          <w:rFonts w:ascii="Calibri" w:eastAsia="Calibri" w:hAnsi="Calibri" w:cs="Calibri"/>
          <w:kern w:val="0"/>
          <w:sz w:val="2"/>
          <w:szCs w:val="2"/>
          <w:lang w:eastAsia="hr-HR" w:bidi="hr-HR"/>
          <w14:ligatures w14:val="none"/>
        </w:rPr>
      </w:pPr>
    </w:p>
    <w:p w14:paraId="1FED8C07" w14:textId="09849610" w:rsidR="00A75D97" w:rsidRPr="00A75D97" w:rsidRDefault="00A75D97" w:rsidP="00A75D97">
      <w:pPr>
        <w:pStyle w:val="ListParagraph"/>
        <w:widowControl w:val="0"/>
        <w:numPr>
          <w:ilvl w:val="1"/>
          <w:numId w:val="7"/>
        </w:numPr>
        <w:tabs>
          <w:tab w:val="left" w:pos="832"/>
        </w:tabs>
        <w:autoSpaceDE w:val="0"/>
        <w:autoSpaceDN w:val="0"/>
        <w:spacing w:before="115" w:after="0" w:line="240" w:lineRule="auto"/>
        <w:jc w:val="both"/>
        <w:outlineLvl w:val="1"/>
        <w:rPr>
          <w:rFonts w:ascii="Calibri" w:eastAsia="Calibri" w:hAnsi="Calibri" w:cs="Calibri"/>
          <w:b/>
          <w:bCs/>
          <w:kern w:val="0"/>
          <w:sz w:val="24"/>
          <w:szCs w:val="24"/>
          <w:lang w:eastAsia="hr-HR" w:bidi="hr-HR"/>
          <w14:ligatures w14:val="none"/>
        </w:rPr>
      </w:pPr>
      <w:bookmarkStart w:id="12" w:name="_bookmark45"/>
      <w:bookmarkEnd w:id="12"/>
      <w:r w:rsidRPr="00A75D97">
        <w:rPr>
          <w:rFonts w:ascii="Calibri" w:eastAsia="Calibri" w:hAnsi="Calibri" w:cs="Calibri"/>
          <w:b/>
          <w:bCs/>
          <w:kern w:val="0"/>
          <w:sz w:val="24"/>
          <w:szCs w:val="24"/>
          <w:lang w:eastAsia="hr-HR" w:bidi="hr-HR"/>
          <w14:ligatures w14:val="none"/>
        </w:rPr>
        <w:t>NAČIN ODREĐIVANJA CIJENE</w:t>
      </w:r>
      <w:r w:rsidRPr="00A75D97">
        <w:rPr>
          <w:rFonts w:ascii="Calibri" w:eastAsia="Calibri" w:hAnsi="Calibri" w:cs="Calibri"/>
          <w:b/>
          <w:bCs/>
          <w:spacing w:val="-17"/>
          <w:kern w:val="0"/>
          <w:sz w:val="24"/>
          <w:szCs w:val="24"/>
          <w:lang w:eastAsia="hr-HR" w:bidi="hr-HR"/>
          <w14:ligatures w14:val="none"/>
        </w:rPr>
        <w:t xml:space="preserve"> </w:t>
      </w:r>
      <w:r w:rsidRPr="00A75D97">
        <w:rPr>
          <w:rFonts w:ascii="Calibri" w:eastAsia="Calibri" w:hAnsi="Calibri" w:cs="Calibri"/>
          <w:b/>
          <w:bCs/>
          <w:kern w:val="0"/>
          <w:sz w:val="24"/>
          <w:szCs w:val="24"/>
          <w:lang w:eastAsia="hr-HR" w:bidi="hr-HR"/>
          <w14:ligatures w14:val="none"/>
        </w:rPr>
        <w:t>PONUDE</w:t>
      </w:r>
    </w:p>
    <w:p w14:paraId="7721B125" w14:textId="77777777" w:rsidR="00A75D97" w:rsidRPr="00A75D97" w:rsidRDefault="00A75D97" w:rsidP="00A75D97">
      <w:pPr>
        <w:widowControl w:val="0"/>
        <w:numPr>
          <w:ilvl w:val="0"/>
          <w:numId w:val="13"/>
        </w:numPr>
        <w:tabs>
          <w:tab w:val="left" w:pos="614"/>
        </w:tabs>
        <w:autoSpaceDE w:val="0"/>
        <w:autoSpaceDN w:val="0"/>
        <w:spacing w:before="127" w:after="0" w:line="240" w:lineRule="auto"/>
        <w:ind w:hanging="362"/>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 xml:space="preserve">Ponuditelji dostavljaju ponude s cijenom </w:t>
      </w:r>
      <w:r w:rsidRPr="00A75D97">
        <w:rPr>
          <w:rFonts w:ascii="Calibri" w:eastAsia="Calibri" w:hAnsi="Calibri" w:cs="Calibri"/>
          <w:b/>
          <w:bCs/>
          <w:kern w:val="0"/>
          <w:sz w:val="24"/>
          <w:u w:val="single"/>
          <w:lang w:eastAsia="hr-HR" w:bidi="hr-HR"/>
          <w14:ligatures w14:val="none"/>
        </w:rPr>
        <w:t>u</w:t>
      </w:r>
      <w:r w:rsidRPr="00A75D97">
        <w:rPr>
          <w:rFonts w:ascii="Calibri" w:eastAsia="Calibri" w:hAnsi="Calibri" w:cs="Calibri"/>
          <w:b/>
          <w:bCs/>
          <w:spacing w:val="-8"/>
          <w:kern w:val="0"/>
          <w:sz w:val="24"/>
          <w:u w:val="single"/>
          <w:lang w:eastAsia="hr-HR" w:bidi="hr-HR"/>
          <w14:ligatures w14:val="none"/>
        </w:rPr>
        <w:t xml:space="preserve"> Eurima (€)</w:t>
      </w:r>
      <w:r w:rsidRPr="00A75D97">
        <w:rPr>
          <w:rFonts w:ascii="Calibri" w:eastAsia="Calibri" w:hAnsi="Calibri" w:cs="Calibri"/>
          <w:b/>
          <w:bCs/>
          <w:kern w:val="0"/>
          <w:sz w:val="24"/>
          <w:u w:val="single"/>
          <w:lang w:eastAsia="hr-HR" w:bidi="hr-HR"/>
          <w14:ligatures w14:val="none"/>
        </w:rPr>
        <w:t>.</w:t>
      </w:r>
    </w:p>
    <w:p w14:paraId="6295D904" w14:textId="77777777" w:rsidR="00A75D97" w:rsidRPr="00A75D97" w:rsidRDefault="00A75D97" w:rsidP="00A75D97">
      <w:pPr>
        <w:widowControl w:val="0"/>
        <w:numPr>
          <w:ilvl w:val="0"/>
          <w:numId w:val="13"/>
        </w:numPr>
        <w:tabs>
          <w:tab w:val="left" w:pos="614"/>
        </w:tabs>
        <w:autoSpaceDE w:val="0"/>
        <w:autoSpaceDN w:val="0"/>
        <w:spacing w:before="127" w:after="0" w:line="240" w:lineRule="auto"/>
        <w:ind w:hanging="362"/>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Cijena ponude piše se</w:t>
      </w:r>
      <w:r w:rsidRPr="00A75D97">
        <w:rPr>
          <w:rFonts w:ascii="Calibri" w:eastAsia="Calibri" w:hAnsi="Calibri" w:cs="Calibri"/>
          <w:spacing w:val="-7"/>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brojkama.</w:t>
      </w:r>
    </w:p>
    <w:p w14:paraId="29B362F8" w14:textId="77777777" w:rsidR="00A75D97" w:rsidRPr="00A75D97" w:rsidRDefault="00A75D97" w:rsidP="00A75D97">
      <w:pPr>
        <w:widowControl w:val="0"/>
        <w:numPr>
          <w:ilvl w:val="0"/>
          <w:numId w:val="13"/>
        </w:numPr>
        <w:tabs>
          <w:tab w:val="left" w:pos="614"/>
        </w:tabs>
        <w:autoSpaceDE w:val="0"/>
        <w:autoSpaceDN w:val="0"/>
        <w:spacing w:before="127" w:after="0" w:line="244" w:lineRule="auto"/>
        <w:ind w:right="275"/>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Ponuditelji su dužni ponuditi, tj. upisati jedinične cijene i ukupne cijene (zaokružene na dvije decimale) za svaku stavku troškovnika, na način kako je to određeno u</w:t>
      </w:r>
      <w:r w:rsidRPr="00A75D97">
        <w:rPr>
          <w:rFonts w:ascii="Calibri" w:eastAsia="Calibri" w:hAnsi="Calibri" w:cs="Calibri"/>
          <w:spacing w:val="-18"/>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troškovniku.</w:t>
      </w:r>
    </w:p>
    <w:p w14:paraId="61E888E0" w14:textId="77777777" w:rsidR="00A75D97" w:rsidRPr="00A75D97" w:rsidRDefault="00A75D97" w:rsidP="00A75D97">
      <w:pPr>
        <w:widowControl w:val="0"/>
        <w:numPr>
          <w:ilvl w:val="0"/>
          <w:numId w:val="13"/>
        </w:numPr>
        <w:tabs>
          <w:tab w:val="left" w:pos="614"/>
        </w:tabs>
        <w:autoSpaceDE w:val="0"/>
        <w:autoSpaceDN w:val="0"/>
        <w:spacing w:before="123" w:after="0" w:line="244" w:lineRule="auto"/>
        <w:ind w:right="275"/>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Ako ponuditelj nije u sustavu poreza na dodanu vrijednost ili je predmet nabave oslobođen poreza na dodanu vrijednost, u ponudbenom listu i troškovniku, na mjesto predviđeno za upis cijene ponude s porezom na dodanu vrijednost, upisuje se isti iznos kao što je upisan na mjestu predviđenom za upis cijene ponude bez poreza na dodanu vrijednost, a mjesto predviđeno za upis iznosa poreza na dodanu vrijednost ostavlja se</w:t>
      </w:r>
      <w:r w:rsidRPr="00A75D97">
        <w:rPr>
          <w:rFonts w:ascii="Calibri" w:eastAsia="Calibri" w:hAnsi="Calibri" w:cs="Calibri"/>
          <w:spacing w:val="-14"/>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prazno.</w:t>
      </w:r>
    </w:p>
    <w:p w14:paraId="30D7EFD6" w14:textId="77777777" w:rsidR="00A75D97" w:rsidRPr="00A75D97" w:rsidRDefault="00A75D97" w:rsidP="00A75D97">
      <w:pPr>
        <w:widowControl w:val="0"/>
        <w:numPr>
          <w:ilvl w:val="0"/>
          <w:numId w:val="13"/>
        </w:numPr>
        <w:tabs>
          <w:tab w:val="left" w:pos="614"/>
        </w:tabs>
        <w:autoSpaceDE w:val="0"/>
        <w:autoSpaceDN w:val="0"/>
        <w:spacing w:before="126" w:after="0" w:line="244" w:lineRule="auto"/>
        <w:ind w:right="284"/>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U cijenu ponude bez poreza na dodanu vrijednost (PDV) moraju biti uračunati svi troškovi i popusti.</w:t>
      </w:r>
    </w:p>
    <w:p w14:paraId="6718C53F" w14:textId="453AB480" w:rsidR="00A75D97" w:rsidRPr="00A75D97" w:rsidRDefault="00A75D97" w:rsidP="00A75D97">
      <w:pPr>
        <w:widowControl w:val="0"/>
        <w:numPr>
          <w:ilvl w:val="0"/>
          <w:numId w:val="13"/>
        </w:numPr>
        <w:tabs>
          <w:tab w:val="left" w:pos="614"/>
        </w:tabs>
        <w:autoSpaceDE w:val="0"/>
        <w:autoSpaceDN w:val="0"/>
        <w:spacing w:before="125" w:after="0" w:line="245" w:lineRule="auto"/>
        <w:ind w:left="612" w:right="272" w:hanging="363"/>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 xml:space="preserve">Cijene stavki troškovnika su </w:t>
      </w:r>
      <w:r w:rsidRPr="008D71D0">
        <w:rPr>
          <w:rFonts w:ascii="Calibri" w:eastAsia="Calibri" w:hAnsi="Calibri" w:cs="Calibri"/>
          <w:b/>
          <w:bCs/>
          <w:kern w:val="0"/>
          <w:sz w:val="24"/>
          <w:u w:val="single"/>
          <w:lang w:eastAsia="hr-HR" w:bidi="hr-HR"/>
          <w14:ligatures w14:val="none"/>
        </w:rPr>
        <w:t>konačne i nepromjenjive za sve vrijeme trajanja ugovora</w:t>
      </w:r>
      <w:r w:rsidR="00A91304" w:rsidRPr="008D71D0">
        <w:rPr>
          <w:rFonts w:ascii="Calibri" w:eastAsia="Calibri" w:hAnsi="Calibri" w:cs="Calibri"/>
          <w:b/>
          <w:bCs/>
          <w:kern w:val="0"/>
          <w:sz w:val="24"/>
          <w:u w:val="single"/>
          <w:lang w:eastAsia="hr-HR" w:bidi="hr-HR"/>
          <w14:ligatures w14:val="none"/>
        </w:rPr>
        <w:t xml:space="preserve"> o javnoj nabavi</w:t>
      </w:r>
      <w:r w:rsidR="00A91304">
        <w:rPr>
          <w:rFonts w:ascii="Calibri" w:eastAsia="Calibri" w:hAnsi="Calibri" w:cs="Calibri"/>
          <w:kern w:val="0"/>
          <w:sz w:val="24"/>
          <w:lang w:eastAsia="hr-HR" w:bidi="hr-HR"/>
          <w14:ligatures w14:val="none"/>
        </w:rPr>
        <w:t>.</w:t>
      </w:r>
    </w:p>
    <w:p w14:paraId="23E0C0C0" w14:textId="3BA32C67" w:rsidR="0032590B" w:rsidRDefault="00A75D97" w:rsidP="00A75D97">
      <w:pPr>
        <w:widowControl w:val="0"/>
        <w:numPr>
          <w:ilvl w:val="0"/>
          <w:numId w:val="13"/>
        </w:numPr>
        <w:tabs>
          <w:tab w:val="left" w:pos="614"/>
        </w:tabs>
        <w:autoSpaceDE w:val="0"/>
        <w:autoSpaceDN w:val="0"/>
        <w:spacing w:before="119" w:after="0" w:line="240" w:lineRule="auto"/>
        <w:ind w:left="612" w:right="278" w:hanging="363"/>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Ponuđena cijena obuhvaća sve troškove potrebne za i</w:t>
      </w:r>
      <w:r w:rsidR="008D71D0">
        <w:rPr>
          <w:rFonts w:ascii="Calibri" w:eastAsia="Calibri" w:hAnsi="Calibri" w:cs="Calibri"/>
          <w:kern w:val="0"/>
          <w:sz w:val="24"/>
          <w:lang w:eastAsia="hr-HR" w:bidi="hr-HR"/>
          <w14:ligatures w14:val="none"/>
        </w:rPr>
        <w:t>zvršenje usluga</w:t>
      </w:r>
      <w:r w:rsidRPr="00A75D97">
        <w:rPr>
          <w:rFonts w:ascii="Calibri" w:eastAsia="Calibri" w:hAnsi="Calibri" w:cs="Calibri"/>
          <w:kern w:val="0"/>
          <w:sz w:val="24"/>
          <w:lang w:eastAsia="hr-HR" w:bidi="hr-HR"/>
          <w14:ligatures w14:val="none"/>
        </w:rPr>
        <w:t xml:space="preserve"> predviđenih ovom Dokumentacijom o nabavi, koji uključuju, ali se ne ograničavaju na troškove rada, putne troškove, dnevnice, režije uprave tvrtke, zaradu tvrtke, sve poreze i prireze, bez obzira da li je u opisu stavki troškovnika navedeno da ukupna cijena sve ovo</w:t>
      </w:r>
      <w:r w:rsidRPr="00A75D97">
        <w:rPr>
          <w:rFonts w:ascii="Calibri" w:eastAsia="Calibri" w:hAnsi="Calibri" w:cs="Calibri"/>
          <w:spacing w:val="-3"/>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obuhvaća.</w:t>
      </w:r>
    </w:p>
    <w:p w14:paraId="313344CE" w14:textId="50EE1AB3" w:rsidR="00A91304" w:rsidRDefault="00A91304">
      <w:pPr>
        <w:rPr>
          <w:b/>
          <w:sz w:val="24"/>
        </w:rPr>
      </w:pPr>
      <w:r>
        <w:rPr>
          <w:b/>
          <w:sz w:val="24"/>
        </w:rPr>
        <w:br w:type="page"/>
      </w:r>
    </w:p>
    <w:p w14:paraId="598319D8" w14:textId="77777777" w:rsidR="00876D27" w:rsidRDefault="00876D27" w:rsidP="00876D27">
      <w:pPr>
        <w:spacing w:before="127"/>
        <w:ind w:left="421" w:right="442"/>
        <w:jc w:val="center"/>
        <w:rPr>
          <w:b/>
          <w:sz w:val="24"/>
        </w:rPr>
      </w:pPr>
    </w:p>
    <w:p w14:paraId="16E34F75" w14:textId="4B995AF4" w:rsidR="00876D27" w:rsidRPr="00876D27" w:rsidRDefault="00876D27" w:rsidP="00876D27">
      <w:pPr>
        <w:pStyle w:val="ListParagraph"/>
        <w:widowControl w:val="0"/>
        <w:numPr>
          <w:ilvl w:val="1"/>
          <w:numId w:val="7"/>
        </w:numPr>
        <w:tabs>
          <w:tab w:val="left" w:pos="831"/>
          <w:tab w:val="left" w:pos="832"/>
        </w:tabs>
        <w:autoSpaceDE w:val="0"/>
        <w:autoSpaceDN w:val="0"/>
        <w:spacing w:before="127" w:after="0" w:line="240" w:lineRule="auto"/>
        <w:jc w:val="both"/>
        <w:rPr>
          <w:b/>
          <w:sz w:val="24"/>
        </w:rPr>
      </w:pPr>
      <w:bookmarkStart w:id="13" w:name="_bookmark51"/>
      <w:bookmarkEnd w:id="13"/>
      <w:r w:rsidRPr="00876D27">
        <w:rPr>
          <w:b/>
          <w:sz w:val="24"/>
        </w:rPr>
        <w:t>JEZIK I PISMO POSTUPKA I</w:t>
      </w:r>
      <w:r w:rsidRPr="00876D27">
        <w:rPr>
          <w:b/>
          <w:spacing w:val="3"/>
          <w:sz w:val="24"/>
        </w:rPr>
        <w:t xml:space="preserve"> </w:t>
      </w:r>
      <w:r w:rsidRPr="00876D27">
        <w:rPr>
          <w:b/>
          <w:sz w:val="24"/>
        </w:rPr>
        <w:t>PONUDE</w:t>
      </w:r>
    </w:p>
    <w:p w14:paraId="296BECF5" w14:textId="77777777" w:rsidR="00876D27" w:rsidRDefault="00876D27" w:rsidP="00876D27">
      <w:pPr>
        <w:pStyle w:val="BodyText"/>
        <w:spacing w:line="244" w:lineRule="auto"/>
        <w:ind w:right="280"/>
      </w:pPr>
      <w:r>
        <w:t>Naručitelj je cjelokupnu dokumentaciju o nabavi izradio na hrvatskom jeziku i latiničnom pismu. Dokumentacijom o nabavi mogu biti korišteni neki stručni izrazi na engleskom jeziku, za koje Naručitelj nije naveo prijevod na hrvatski jezik jer navedeni izrazi imaju međunarodnu i višejezičnu primjenu te za iste nema adekvatan prijevod na hrvatski jezik.</w:t>
      </w:r>
    </w:p>
    <w:p w14:paraId="2C6E4859" w14:textId="77777777" w:rsidR="00876D27" w:rsidRDefault="00876D27" w:rsidP="00876D27">
      <w:pPr>
        <w:pStyle w:val="BodyText"/>
        <w:spacing w:before="125" w:line="244" w:lineRule="auto"/>
        <w:ind w:right="284"/>
      </w:pPr>
      <w:r>
        <w:t xml:space="preserve">Ponuda se zajedno s pripadajućom dokumentacijom izrađuje na </w:t>
      </w:r>
      <w:r w:rsidRPr="00DD1AD5">
        <w:rPr>
          <w:u w:val="single"/>
        </w:rPr>
        <w:t>hrvatskom jeziku</w:t>
      </w:r>
      <w:r>
        <w:t xml:space="preserve"> i latiničnom pismu, </w:t>
      </w:r>
      <w:r w:rsidRPr="00DD1AD5">
        <w:t>a moguće je navesti pojmove, projekte i sl. na stranom jeziku te koristiti internacionalizme, tuđe riječi i prilagođenice, u kojem slučaju se ne mora prilagati prijevod na hrvatski jezik. Također iznimno, dio popratne dokumentacije može biti i na nekom drugom jeziku, ali se u tom slučaju obavezno prilaže i prijevod na hrvatski jezik</w:t>
      </w:r>
      <w:r>
        <w:t>.</w:t>
      </w:r>
    </w:p>
    <w:p w14:paraId="1DDA53E7" w14:textId="77777777" w:rsidR="00876D27" w:rsidRDefault="00876D27" w:rsidP="00876D27">
      <w:pPr>
        <w:pStyle w:val="BodyText"/>
        <w:spacing w:before="129" w:line="244" w:lineRule="auto"/>
        <w:ind w:right="280"/>
      </w:pPr>
      <w:r>
        <w:t>U</w:t>
      </w:r>
      <w:r>
        <w:rPr>
          <w:spacing w:val="-10"/>
        </w:rPr>
        <w:t xml:space="preserve"> </w:t>
      </w:r>
      <w:r>
        <w:t>cijelom</w:t>
      </w:r>
      <w:r>
        <w:rPr>
          <w:spacing w:val="-10"/>
        </w:rPr>
        <w:t xml:space="preserve"> </w:t>
      </w:r>
      <w:r>
        <w:t>tekstu</w:t>
      </w:r>
      <w:r>
        <w:rPr>
          <w:spacing w:val="-11"/>
        </w:rPr>
        <w:t xml:space="preserve"> </w:t>
      </w:r>
      <w:r>
        <w:t>ove</w:t>
      </w:r>
      <w:r>
        <w:rPr>
          <w:spacing w:val="-11"/>
        </w:rPr>
        <w:t xml:space="preserve"> D</w:t>
      </w:r>
      <w:r>
        <w:t>okumentacije</w:t>
      </w:r>
      <w:r>
        <w:rPr>
          <w:spacing w:val="-11"/>
        </w:rPr>
        <w:t xml:space="preserve"> </w:t>
      </w:r>
      <w:r>
        <w:t>o</w:t>
      </w:r>
      <w:r>
        <w:rPr>
          <w:spacing w:val="-11"/>
        </w:rPr>
        <w:t xml:space="preserve"> </w:t>
      </w:r>
      <w:r>
        <w:t>nabavi</w:t>
      </w:r>
      <w:r>
        <w:rPr>
          <w:spacing w:val="-12"/>
        </w:rPr>
        <w:t xml:space="preserve"> </w:t>
      </w:r>
      <w:r>
        <w:t>riječi</w:t>
      </w:r>
      <w:r>
        <w:rPr>
          <w:spacing w:val="-9"/>
        </w:rPr>
        <w:t xml:space="preserve"> </w:t>
      </w:r>
      <w:r>
        <w:t>i</w:t>
      </w:r>
      <w:r>
        <w:rPr>
          <w:spacing w:val="-11"/>
        </w:rPr>
        <w:t xml:space="preserve"> </w:t>
      </w:r>
      <w:r>
        <w:t>pojmovni</w:t>
      </w:r>
      <w:r>
        <w:rPr>
          <w:spacing w:val="-10"/>
        </w:rPr>
        <w:t xml:space="preserve"> </w:t>
      </w:r>
      <w:r>
        <w:t>sklopovi</w:t>
      </w:r>
      <w:r>
        <w:rPr>
          <w:spacing w:val="-11"/>
        </w:rPr>
        <w:t xml:space="preserve"> </w:t>
      </w:r>
      <w:r>
        <w:t>koji</w:t>
      </w:r>
      <w:r>
        <w:rPr>
          <w:spacing w:val="-11"/>
        </w:rPr>
        <w:t xml:space="preserve"> </w:t>
      </w:r>
      <w:r>
        <w:t>imaju</w:t>
      </w:r>
      <w:r>
        <w:rPr>
          <w:spacing w:val="-9"/>
        </w:rPr>
        <w:t xml:space="preserve"> </w:t>
      </w:r>
      <w:r>
        <w:t>rodno</w:t>
      </w:r>
      <w:r>
        <w:rPr>
          <w:spacing w:val="-10"/>
        </w:rPr>
        <w:t xml:space="preserve"> </w:t>
      </w:r>
      <w:r>
        <w:t>značenje, odnose</w:t>
      </w:r>
      <w:r>
        <w:rPr>
          <w:spacing w:val="-14"/>
        </w:rPr>
        <w:t xml:space="preserve"> </w:t>
      </w:r>
      <w:r>
        <w:t>se</w:t>
      </w:r>
      <w:r>
        <w:rPr>
          <w:spacing w:val="-13"/>
        </w:rPr>
        <w:t xml:space="preserve"> </w:t>
      </w:r>
      <w:r>
        <w:t>jednako</w:t>
      </w:r>
      <w:r>
        <w:rPr>
          <w:spacing w:val="-13"/>
        </w:rPr>
        <w:t xml:space="preserve"> </w:t>
      </w:r>
      <w:r>
        <w:t>na</w:t>
      </w:r>
      <w:r>
        <w:rPr>
          <w:spacing w:val="-13"/>
        </w:rPr>
        <w:t xml:space="preserve"> </w:t>
      </w:r>
      <w:r>
        <w:t>muški</w:t>
      </w:r>
      <w:r>
        <w:rPr>
          <w:spacing w:val="-14"/>
        </w:rPr>
        <w:t xml:space="preserve"> </w:t>
      </w:r>
      <w:r>
        <w:t>i</w:t>
      </w:r>
      <w:r>
        <w:rPr>
          <w:spacing w:val="-13"/>
        </w:rPr>
        <w:t xml:space="preserve"> </w:t>
      </w:r>
      <w:r>
        <w:t>na</w:t>
      </w:r>
      <w:r>
        <w:rPr>
          <w:spacing w:val="-13"/>
        </w:rPr>
        <w:t xml:space="preserve"> </w:t>
      </w:r>
      <w:r>
        <w:t>ženski</w:t>
      </w:r>
      <w:r>
        <w:rPr>
          <w:spacing w:val="-13"/>
        </w:rPr>
        <w:t xml:space="preserve"> </w:t>
      </w:r>
      <w:r>
        <w:t>rod</w:t>
      </w:r>
      <w:r>
        <w:rPr>
          <w:spacing w:val="-16"/>
        </w:rPr>
        <w:t xml:space="preserve"> </w:t>
      </w:r>
      <w:r>
        <w:t>bez</w:t>
      </w:r>
      <w:r>
        <w:rPr>
          <w:spacing w:val="-12"/>
        </w:rPr>
        <w:t xml:space="preserve"> </w:t>
      </w:r>
      <w:r>
        <w:t>obzira</w:t>
      </w:r>
      <w:r>
        <w:rPr>
          <w:spacing w:val="-13"/>
        </w:rPr>
        <w:t xml:space="preserve"> </w:t>
      </w:r>
      <w:r>
        <w:t>jesu</w:t>
      </w:r>
      <w:r>
        <w:rPr>
          <w:spacing w:val="-13"/>
        </w:rPr>
        <w:t xml:space="preserve"> </w:t>
      </w:r>
      <w:r>
        <w:t>li</w:t>
      </w:r>
      <w:r>
        <w:rPr>
          <w:spacing w:val="-14"/>
        </w:rPr>
        <w:t xml:space="preserve"> </w:t>
      </w:r>
      <w:r>
        <w:t>korišteni</w:t>
      </w:r>
      <w:r>
        <w:rPr>
          <w:spacing w:val="-13"/>
        </w:rPr>
        <w:t xml:space="preserve"> </w:t>
      </w:r>
      <w:r>
        <w:t>u</w:t>
      </w:r>
      <w:r>
        <w:rPr>
          <w:spacing w:val="-13"/>
        </w:rPr>
        <w:t xml:space="preserve"> </w:t>
      </w:r>
      <w:r>
        <w:t>muškom</w:t>
      </w:r>
      <w:r>
        <w:rPr>
          <w:spacing w:val="-13"/>
        </w:rPr>
        <w:t xml:space="preserve"> </w:t>
      </w:r>
      <w:r>
        <w:t>ili</w:t>
      </w:r>
      <w:r>
        <w:rPr>
          <w:spacing w:val="-14"/>
        </w:rPr>
        <w:t xml:space="preserve"> </w:t>
      </w:r>
      <w:r>
        <w:t>ženskom</w:t>
      </w:r>
      <w:r>
        <w:rPr>
          <w:spacing w:val="-13"/>
        </w:rPr>
        <w:t xml:space="preserve"> </w:t>
      </w:r>
      <w:r>
        <w:t>rodu.</w:t>
      </w:r>
    </w:p>
    <w:p w14:paraId="5BD18907" w14:textId="77777777" w:rsidR="00876D27" w:rsidRDefault="00876D27" w:rsidP="00876D27">
      <w:pPr>
        <w:pStyle w:val="BodyText"/>
        <w:spacing w:before="129" w:line="244" w:lineRule="auto"/>
        <w:ind w:right="280"/>
      </w:pPr>
    </w:p>
    <w:p w14:paraId="1082AFA8" w14:textId="77777777" w:rsidR="00876D27" w:rsidRDefault="00876D27" w:rsidP="00876D27">
      <w:pPr>
        <w:pStyle w:val="BodyText"/>
        <w:spacing w:before="12"/>
        <w:ind w:left="0"/>
        <w:jc w:val="left"/>
        <w:rPr>
          <w:sz w:val="15"/>
        </w:rPr>
      </w:pPr>
    </w:p>
    <w:p w14:paraId="009978E8" w14:textId="77777777" w:rsidR="00876D27" w:rsidRDefault="00876D27" w:rsidP="00876D27">
      <w:pPr>
        <w:pStyle w:val="Heading2"/>
        <w:numPr>
          <w:ilvl w:val="1"/>
          <w:numId w:val="7"/>
        </w:numPr>
        <w:tabs>
          <w:tab w:val="left" w:pos="831"/>
          <w:tab w:val="left" w:pos="832"/>
        </w:tabs>
        <w:spacing w:before="51"/>
        <w:ind w:hanging="580"/>
      </w:pPr>
      <w:bookmarkStart w:id="14" w:name="_Hlk165537836"/>
      <w:r>
        <w:t>ROK VALJANOSTI</w:t>
      </w:r>
      <w:r>
        <w:rPr>
          <w:spacing w:val="1"/>
        </w:rPr>
        <w:t xml:space="preserve"> </w:t>
      </w:r>
      <w:r>
        <w:t>PONUDE</w:t>
      </w:r>
    </w:p>
    <w:bookmarkEnd w:id="14"/>
    <w:p w14:paraId="1AC00A97" w14:textId="06E56EBE" w:rsidR="00876D27" w:rsidRDefault="00876D27" w:rsidP="00876D27">
      <w:pPr>
        <w:pStyle w:val="BodyText"/>
      </w:pPr>
      <w:r>
        <w:t xml:space="preserve">Rok valjanosti ponude </w:t>
      </w:r>
      <w:r w:rsidRPr="0005769E">
        <w:rPr>
          <w:b/>
          <w:u w:val="single"/>
        </w:rPr>
        <w:t>ne smije biti kraći od</w:t>
      </w:r>
      <w:r w:rsidR="00710308">
        <w:rPr>
          <w:b/>
          <w:u w:val="single"/>
        </w:rPr>
        <w:t xml:space="preserve"> devedeset (90) kalendarskih dana</w:t>
      </w:r>
      <w:r w:rsidRPr="0005769E">
        <w:rPr>
          <w:b/>
          <w:u w:val="single"/>
        </w:rPr>
        <w:t xml:space="preserve"> od dana otvaranja ponuda</w:t>
      </w:r>
      <w:r>
        <w:t>.</w:t>
      </w:r>
    </w:p>
    <w:p w14:paraId="54630012" w14:textId="77777777" w:rsidR="00876D27" w:rsidRDefault="00876D27" w:rsidP="00876D27">
      <w:pPr>
        <w:pStyle w:val="BodyText"/>
        <w:spacing w:line="244" w:lineRule="auto"/>
        <w:ind w:right="281"/>
      </w:pPr>
      <w:r>
        <w:t>Ponuda</w:t>
      </w:r>
      <w:r>
        <w:rPr>
          <w:spacing w:val="-15"/>
        </w:rPr>
        <w:t xml:space="preserve"> </w:t>
      </w:r>
      <w:r>
        <w:t>obvezuje</w:t>
      </w:r>
      <w:r>
        <w:rPr>
          <w:spacing w:val="-14"/>
        </w:rPr>
        <w:t xml:space="preserve"> </w:t>
      </w:r>
      <w:r>
        <w:t>ponuditelja</w:t>
      </w:r>
      <w:r>
        <w:rPr>
          <w:spacing w:val="-14"/>
        </w:rPr>
        <w:t xml:space="preserve"> </w:t>
      </w:r>
      <w:r>
        <w:t>do</w:t>
      </w:r>
      <w:r>
        <w:rPr>
          <w:spacing w:val="-15"/>
        </w:rPr>
        <w:t xml:space="preserve"> </w:t>
      </w:r>
      <w:r>
        <w:t>isteka</w:t>
      </w:r>
      <w:r>
        <w:rPr>
          <w:spacing w:val="-12"/>
        </w:rPr>
        <w:t xml:space="preserve"> </w:t>
      </w:r>
      <w:r>
        <w:t>roka</w:t>
      </w:r>
      <w:r>
        <w:rPr>
          <w:spacing w:val="-14"/>
        </w:rPr>
        <w:t xml:space="preserve"> </w:t>
      </w:r>
      <w:r>
        <w:t>valjanosti</w:t>
      </w:r>
      <w:r>
        <w:rPr>
          <w:spacing w:val="-14"/>
        </w:rPr>
        <w:t xml:space="preserve"> </w:t>
      </w:r>
      <w:r>
        <w:t>ponude,</w:t>
      </w:r>
      <w:r>
        <w:rPr>
          <w:spacing w:val="-14"/>
        </w:rPr>
        <w:t xml:space="preserve"> </w:t>
      </w:r>
      <w:r>
        <w:t>a</w:t>
      </w:r>
      <w:r>
        <w:rPr>
          <w:spacing w:val="-15"/>
        </w:rPr>
        <w:t xml:space="preserve"> </w:t>
      </w:r>
      <w:r>
        <w:t>na</w:t>
      </w:r>
      <w:r>
        <w:rPr>
          <w:spacing w:val="-14"/>
        </w:rPr>
        <w:t xml:space="preserve"> </w:t>
      </w:r>
      <w:r>
        <w:t>zahtjev</w:t>
      </w:r>
      <w:r>
        <w:rPr>
          <w:spacing w:val="-14"/>
        </w:rPr>
        <w:t xml:space="preserve"> </w:t>
      </w:r>
      <w:r>
        <w:t>naručitelja</w:t>
      </w:r>
      <w:r>
        <w:rPr>
          <w:spacing w:val="-15"/>
        </w:rPr>
        <w:t xml:space="preserve"> </w:t>
      </w:r>
      <w:r>
        <w:t>ponuditelj može produžiti rok valjanosti svoje</w:t>
      </w:r>
      <w:r>
        <w:rPr>
          <w:spacing w:val="-8"/>
        </w:rPr>
        <w:t xml:space="preserve"> </w:t>
      </w:r>
      <w:r>
        <w:t>ponude.</w:t>
      </w:r>
    </w:p>
    <w:p w14:paraId="382687BF" w14:textId="220B5B2E" w:rsidR="00A75D97" w:rsidRDefault="00876D27" w:rsidP="00876D27">
      <w:pPr>
        <w:pStyle w:val="BodyText"/>
        <w:spacing w:before="123" w:line="244" w:lineRule="auto"/>
        <w:ind w:right="276"/>
      </w:pPr>
      <w:r>
        <w:t>Zahtjev za produženje roka valjanosti ponude i odgovor ponuditelja moraju biti isključivo u pisanom obliku. Ponuditelj može odbiti zahtjev za produženje roka valjanosti. Ako se ponuditelj suglasi sa zahtjevom za produženje roka valjanosti ponude, ne može mijenjati ponudu. Smatra se da ponuda dostavljena elektroničkim sredstvima komunikacije putem EOJN RH obvezuje</w:t>
      </w:r>
      <w:r>
        <w:rPr>
          <w:spacing w:val="-12"/>
        </w:rPr>
        <w:t xml:space="preserve"> </w:t>
      </w:r>
      <w:r>
        <w:t>ponuditelja</w:t>
      </w:r>
      <w:r>
        <w:rPr>
          <w:spacing w:val="-11"/>
        </w:rPr>
        <w:t xml:space="preserve"> </w:t>
      </w:r>
      <w:r>
        <w:t>u</w:t>
      </w:r>
      <w:r>
        <w:rPr>
          <w:spacing w:val="-11"/>
        </w:rPr>
        <w:t xml:space="preserve"> </w:t>
      </w:r>
      <w:r>
        <w:t>roku</w:t>
      </w:r>
      <w:r>
        <w:rPr>
          <w:spacing w:val="-11"/>
        </w:rPr>
        <w:t xml:space="preserve"> </w:t>
      </w:r>
      <w:r>
        <w:t>valjanosti</w:t>
      </w:r>
      <w:r>
        <w:rPr>
          <w:spacing w:val="-13"/>
        </w:rPr>
        <w:t xml:space="preserve"> </w:t>
      </w:r>
      <w:r>
        <w:t>ponude</w:t>
      </w:r>
      <w:r>
        <w:rPr>
          <w:spacing w:val="-11"/>
        </w:rPr>
        <w:t xml:space="preserve"> </w:t>
      </w:r>
      <w:r>
        <w:t>neovisno</w:t>
      </w:r>
      <w:r>
        <w:rPr>
          <w:spacing w:val="-11"/>
        </w:rPr>
        <w:t xml:space="preserve"> </w:t>
      </w:r>
      <w:r>
        <w:t>o</w:t>
      </w:r>
      <w:r>
        <w:rPr>
          <w:spacing w:val="-12"/>
        </w:rPr>
        <w:t xml:space="preserve"> </w:t>
      </w:r>
      <w:r>
        <w:t>tome</w:t>
      </w:r>
      <w:r>
        <w:rPr>
          <w:spacing w:val="-10"/>
        </w:rPr>
        <w:t xml:space="preserve"> </w:t>
      </w:r>
      <w:r>
        <w:t>je</w:t>
      </w:r>
      <w:r>
        <w:rPr>
          <w:spacing w:val="-12"/>
        </w:rPr>
        <w:t xml:space="preserve"> </w:t>
      </w:r>
      <w:r>
        <w:t>li</w:t>
      </w:r>
      <w:r>
        <w:rPr>
          <w:spacing w:val="-13"/>
        </w:rPr>
        <w:t xml:space="preserve"> </w:t>
      </w:r>
      <w:r>
        <w:t>potpisana</w:t>
      </w:r>
      <w:r>
        <w:rPr>
          <w:spacing w:val="-11"/>
        </w:rPr>
        <w:t xml:space="preserve"> </w:t>
      </w:r>
      <w:r>
        <w:t>ili</w:t>
      </w:r>
      <w:r>
        <w:rPr>
          <w:spacing w:val="-12"/>
        </w:rPr>
        <w:t xml:space="preserve"> </w:t>
      </w:r>
      <w:r>
        <w:t>nije</w:t>
      </w:r>
      <w:r>
        <w:rPr>
          <w:spacing w:val="-13"/>
        </w:rPr>
        <w:t xml:space="preserve"> </w:t>
      </w:r>
      <w:r>
        <w:t>te</w:t>
      </w:r>
      <w:r>
        <w:rPr>
          <w:spacing w:val="-10"/>
        </w:rPr>
        <w:t xml:space="preserve"> </w:t>
      </w:r>
      <w:r>
        <w:t>naručitelj ne smije odbiti takvu ponudu samo zbog toga</w:t>
      </w:r>
      <w:r>
        <w:rPr>
          <w:spacing w:val="-6"/>
        </w:rPr>
        <w:t xml:space="preserve"> </w:t>
      </w:r>
      <w:r>
        <w:t>razloga.</w:t>
      </w:r>
    </w:p>
    <w:p w14:paraId="4E111FDF" w14:textId="77777777" w:rsidR="00A91304" w:rsidRDefault="00A91304" w:rsidP="00876D27">
      <w:pPr>
        <w:pStyle w:val="BodyText"/>
        <w:spacing w:before="123" w:line="244" w:lineRule="auto"/>
        <w:ind w:right="276"/>
      </w:pPr>
    </w:p>
    <w:p w14:paraId="49F28483" w14:textId="2AF838B1" w:rsidR="00A91304" w:rsidRDefault="00A91304" w:rsidP="00A91304">
      <w:pPr>
        <w:pStyle w:val="Heading2"/>
        <w:numPr>
          <w:ilvl w:val="1"/>
          <w:numId w:val="7"/>
        </w:numPr>
        <w:tabs>
          <w:tab w:val="left" w:pos="831"/>
          <w:tab w:val="left" w:pos="832"/>
        </w:tabs>
        <w:spacing w:before="51"/>
      </w:pPr>
      <w:bookmarkStart w:id="15" w:name="_Hlk165538172"/>
      <w:r>
        <w:t>IZMJENE UGOVORA</w:t>
      </w:r>
    </w:p>
    <w:bookmarkEnd w:id="15"/>
    <w:p w14:paraId="59D22C26" w14:textId="35ED97A6" w:rsidR="00A91304" w:rsidRPr="00A91304" w:rsidRDefault="00A91304" w:rsidP="00A91304">
      <w:pPr>
        <w:widowControl w:val="0"/>
        <w:tabs>
          <w:tab w:val="left" w:pos="614"/>
        </w:tabs>
        <w:autoSpaceDE w:val="0"/>
        <w:autoSpaceDN w:val="0"/>
        <w:spacing w:before="119" w:after="0" w:line="240" w:lineRule="auto"/>
        <w:ind w:left="284" w:right="278"/>
        <w:jc w:val="both"/>
        <w:rPr>
          <w:rFonts w:ascii="Calibri" w:eastAsia="Calibri" w:hAnsi="Calibri" w:cs="Calibri"/>
          <w:kern w:val="0"/>
          <w:sz w:val="24"/>
          <w:lang w:eastAsia="hr-HR" w:bidi="hr-HR"/>
          <w14:ligatures w14:val="none"/>
        </w:rPr>
      </w:pPr>
      <w:r w:rsidRPr="00A91304">
        <w:rPr>
          <w:rFonts w:ascii="Calibri" w:eastAsia="Calibri" w:hAnsi="Calibri" w:cs="Calibri"/>
          <w:kern w:val="0"/>
          <w:sz w:val="24"/>
          <w:lang w:eastAsia="hr-HR" w:bidi="hr-HR"/>
          <w14:ligatures w14:val="none"/>
        </w:rPr>
        <w:t>Naručitelj smije izmijeniti ugovor o javnoj nabavi tijekom njegova trajanja bez provođenja novog postupka javne nabave samo u skladu s odredbama članaka 315. – 320.  ZJN 2016.</w:t>
      </w:r>
    </w:p>
    <w:p w14:paraId="6060E9C0" w14:textId="6EF4870B" w:rsidR="00A75D97" w:rsidRDefault="00A91304" w:rsidP="00A91304">
      <w:pPr>
        <w:widowControl w:val="0"/>
        <w:tabs>
          <w:tab w:val="left" w:pos="614"/>
        </w:tabs>
        <w:autoSpaceDE w:val="0"/>
        <w:autoSpaceDN w:val="0"/>
        <w:spacing w:before="119" w:after="0" w:line="240" w:lineRule="auto"/>
        <w:ind w:left="284" w:right="278"/>
        <w:jc w:val="both"/>
        <w:rPr>
          <w:rFonts w:ascii="Calibri" w:eastAsia="Calibri" w:hAnsi="Calibri" w:cs="Calibri"/>
          <w:kern w:val="0"/>
          <w:sz w:val="24"/>
          <w:lang w:eastAsia="hr-HR" w:bidi="hr-HR"/>
          <w14:ligatures w14:val="none"/>
        </w:rPr>
      </w:pPr>
      <w:r w:rsidRPr="00A91304">
        <w:rPr>
          <w:rFonts w:ascii="Calibri" w:eastAsia="Calibri" w:hAnsi="Calibri" w:cs="Calibri"/>
          <w:kern w:val="0"/>
          <w:sz w:val="24"/>
          <w:lang w:eastAsia="hr-HR" w:bidi="hr-HR"/>
          <w14:ligatures w14:val="none"/>
        </w:rPr>
        <w:t>Naručitelj smije izmijeniti ugovor o javnoj nabavi tijekom njegova trajanja bez provođenja novog postupka javne nabave ako izmjene, neovisno o njihovoj vrijednosti, nisu značajne u smislu članka 321. ZJN 2016.</w:t>
      </w:r>
    </w:p>
    <w:p w14:paraId="5E018CE7" w14:textId="6F0844A5" w:rsidR="006A4B8D" w:rsidRDefault="006A4B8D">
      <w:pPr>
        <w:rPr>
          <w:rFonts w:ascii="Calibri" w:eastAsia="Calibri" w:hAnsi="Calibri" w:cs="Calibri"/>
          <w:kern w:val="0"/>
          <w:sz w:val="24"/>
          <w:lang w:eastAsia="hr-HR" w:bidi="hr-HR"/>
          <w14:ligatures w14:val="none"/>
        </w:rPr>
      </w:pPr>
      <w:r>
        <w:rPr>
          <w:rFonts w:ascii="Calibri" w:eastAsia="Calibri" w:hAnsi="Calibri" w:cs="Calibri"/>
          <w:kern w:val="0"/>
          <w:sz w:val="24"/>
          <w:lang w:eastAsia="hr-HR" w:bidi="hr-HR"/>
          <w14:ligatures w14:val="none"/>
        </w:rPr>
        <w:br w:type="page"/>
      </w:r>
    </w:p>
    <w:p w14:paraId="2B3E6860" w14:textId="77777777" w:rsidR="006A4B8D" w:rsidRPr="006A4B8D" w:rsidRDefault="006A4B8D" w:rsidP="00A91304">
      <w:pPr>
        <w:widowControl w:val="0"/>
        <w:tabs>
          <w:tab w:val="left" w:pos="614"/>
        </w:tabs>
        <w:autoSpaceDE w:val="0"/>
        <w:autoSpaceDN w:val="0"/>
        <w:spacing w:before="119" w:after="0" w:line="240" w:lineRule="auto"/>
        <w:ind w:left="284" w:right="278"/>
        <w:jc w:val="both"/>
        <w:rPr>
          <w:rFonts w:ascii="Calibri" w:eastAsia="Calibri" w:hAnsi="Calibri" w:cs="Calibri"/>
          <w:kern w:val="0"/>
          <w:sz w:val="2"/>
          <w:szCs w:val="2"/>
          <w:lang w:eastAsia="hr-HR" w:bidi="hr-HR"/>
          <w14:ligatures w14:val="none"/>
        </w:rPr>
      </w:pPr>
    </w:p>
    <w:p w14:paraId="193DFD93" w14:textId="4C011780" w:rsidR="006A4B8D" w:rsidRDefault="006A4B8D" w:rsidP="006A4B8D">
      <w:pPr>
        <w:pStyle w:val="Heading2"/>
        <w:numPr>
          <w:ilvl w:val="1"/>
          <w:numId w:val="7"/>
        </w:numPr>
        <w:tabs>
          <w:tab w:val="left" w:pos="831"/>
          <w:tab w:val="left" w:pos="832"/>
        </w:tabs>
        <w:spacing w:before="51"/>
      </w:pPr>
      <w:r>
        <w:t>DOSTAVA DIJELA/DIJELOVA PONUDE U ZAVORENOJ OMOTNICI</w:t>
      </w:r>
    </w:p>
    <w:p w14:paraId="45DAF885" w14:textId="77777777" w:rsidR="006A4B8D" w:rsidRPr="00777FD9" w:rsidRDefault="006A4B8D" w:rsidP="006A4B8D">
      <w:pPr>
        <w:pStyle w:val="BodyText"/>
        <w:spacing w:line="244" w:lineRule="auto"/>
        <w:ind w:left="540" w:right="281"/>
      </w:pPr>
      <w:r w:rsidRPr="00777FD9">
        <w:t>Ukoliko pri elektroničkoj dostavi ponuda iz tehničkih razloga nije moguće sigurno povezivanje svih dijelova ponude, Naručitelj prihvaća dostavu u papirnatom obliku onih dijelova ponude koji se zbog svog oblika ne mogu dostaviti elektronički (npr. uzorci) ili dijelova za čiju su izradu nužni posebni formati dokumenata koji nisu podržani kroz opće dostupne aplikacije ili dijelova za čiju su</w:t>
      </w:r>
      <w:r w:rsidRPr="00777FD9">
        <w:rPr>
          <w:spacing w:val="-12"/>
        </w:rPr>
        <w:t xml:space="preserve"> </w:t>
      </w:r>
      <w:r w:rsidRPr="00777FD9">
        <w:t>obradu</w:t>
      </w:r>
      <w:r w:rsidRPr="00777FD9">
        <w:rPr>
          <w:spacing w:val="-14"/>
        </w:rPr>
        <w:t xml:space="preserve"> </w:t>
      </w:r>
      <w:r w:rsidRPr="00777FD9">
        <w:t>nužni</w:t>
      </w:r>
      <w:r w:rsidRPr="00777FD9">
        <w:rPr>
          <w:spacing w:val="-14"/>
        </w:rPr>
        <w:t xml:space="preserve"> </w:t>
      </w:r>
      <w:r w:rsidRPr="00777FD9">
        <w:t>posebni</w:t>
      </w:r>
      <w:r w:rsidRPr="00777FD9">
        <w:rPr>
          <w:spacing w:val="-17"/>
        </w:rPr>
        <w:t xml:space="preserve"> </w:t>
      </w:r>
      <w:r w:rsidRPr="00777FD9">
        <w:t>formati</w:t>
      </w:r>
      <w:r w:rsidRPr="00777FD9">
        <w:rPr>
          <w:spacing w:val="-15"/>
        </w:rPr>
        <w:t xml:space="preserve"> </w:t>
      </w:r>
      <w:r w:rsidRPr="00777FD9">
        <w:t>dokumenata</w:t>
      </w:r>
      <w:r w:rsidRPr="00777FD9">
        <w:rPr>
          <w:spacing w:val="-14"/>
        </w:rPr>
        <w:t xml:space="preserve"> </w:t>
      </w:r>
      <w:r w:rsidRPr="00777FD9">
        <w:t>obuhvaćeni</w:t>
      </w:r>
      <w:r w:rsidRPr="00777FD9">
        <w:rPr>
          <w:spacing w:val="-15"/>
        </w:rPr>
        <w:t xml:space="preserve"> </w:t>
      </w:r>
      <w:r w:rsidRPr="00777FD9">
        <w:t>shemama</w:t>
      </w:r>
      <w:r w:rsidRPr="00777FD9">
        <w:rPr>
          <w:spacing w:val="-12"/>
        </w:rPr>
        <w:t xml:space="preserve"> </w:t>
      </w:r>
      <w:r w:rsidRPr="00777FD9">
        <w:t>licenciranih</w:t>
      </w:r>
      <w:r w:rsidRPr="00777FD9">
        <w:rPr>
          <w:spacing w:val="-14"/>
        </w:rPr>
        <w:t xml:space="preserve"> </w:t>
      </w:r>
      <w:r w:rsidRPr="00777FD9">
        <w:t>prava</w:t>
      </w:r>
      <w:r w:rsidRPr="00777FD9">
        <w:rPr>
          <w:spacing w:val="-15"/>
        </w:rPr>
        <w:t xml:space="preserve"> </w:t>
      </w:r>
      <w:r w:rsidRPr="00777FD9">
        <w:t>zbog</w:t>
      </w:r>
      <w:r w:rsidRPr="00777FD9">
        <w:rPr>
          <w:spacing w:val="-15"/>
        </w:rPr>
        <w:t xml:space="preserve"> </w:t>
      </w:r>
      <w:r w:rsidRPr="00777FD9">
        <w:t>kojih nisu dostupni za izravnu</w:t>
      </w:r>
      <w:r w:rsidRPr="00777FD9">
        <w:rPr>
          <w:spacing w:val="-5"/>
        </w:rPr>
        <w:t xml:space="preserve"> </w:t>
      </w:r>
      <w:r w:rsidRPr="00777FD9">
        <w:t>uporabu.</w:t>
      </w:r>
    </w:p>
    <w:p w14:paraId="7C7CEFE3" w14:textId="77777777" w:rsidR="006A4B8D" w:rsidRPr="00777FD9" w:rsidRDefault="006A4B8D" w:rsidP="006A4B8D">
      <w:pPr>
        <w:pStyle w:val="BodyText"/>
        <w:spacing w:line="244" w:lineRule="auto"/>
        <w:ind w:left="540" w:right="279"/>
        <w:rPr>
          <w:sz w:val="15"/>
        </w:rPr>
      </w:pPr>
      <w:r w:rsidRPr="00777FD9">
        <w:t>Također, ponuditelji u papirnatom obliku, u roku za dostavu ponuda, dostavljaju dokumente drugih tijela ili subjekata koji su važeći samo u izvorniku, poput traženih sredstava jamstva, odnosno jamstva za ozbiljnost ponude.</w:t>
      </w:r>
    </w:p>
    <w:p w14:paraId="600BD50B" w14:textId="77777777" w:rsidR="006A4B8D" w:rsidRPr="00777FD9" w:rsidRDefault="006A4B8D" w:rsidP="006A4B8D">
      <w:pPr>
        <w:pStyle w:val="BodyText"/>
        <w:spacing w:before="51" w:line="244" w:lineRule="auto"/>
        <w:ind w:left="540" w:right="276"/>
      </w:pPr>
      <w:r w:rsidRPr="00777FD9">
        <w:t>U slučaju kada ponuditelj uz elektroničku dostavu ponuda u papirnatom obliku dostavlja određene</w:t>
      </w:r>
      <w:r w:rsidRPr="00777FD9">
        <w:rPr>
          <w:spacing w:val="-11"/>
        </w:rPr>
        <w:t xml:space="preserve"> </w:t>
      </w:r>
      <w:r w:rsidRPr="00777FD9">
        <w:t>dokumente</w:t>
      </w:r>
      <w:r w:rsidRPr="00777FD9">
        <w:rPr>
          <w:spacing w:val="-11"/>
        </w:rPr>
        <w:t xml:space="preserve"> </w:t>
      </w:r>
      <w:r w:rsidRPr="00777FD9">
        <w:t>koji</w:t>
      </w:r>
      <w:r w:rsidRPr="00777FD9">
        <w:rPr>
          <w:spacing w:val="-12"/>
        </w:rPr>
        <w:t xml:space="preserve"> </w:t>
      </w:r>
      <w:r w:rsidRPr="00777FD9">
        <w:t>ne</w:t>
      </w:r>
      <w:r w:rsidRPr="00777FD9">
        <w:rPr>
          <w:spacing w:val="-13"/>
        </w:rPr>
        <w:t xml:space="preserve"> </w:t>
      </w:r>
      <w:r w:rsidRPr="00777FD9">
        <w:t>postoje</w:t>
      </w:r>
      <w:r w:rsidRPr="00777FD9">
        <w:rPr>
          <w:spacing w:val="-12"/>
        </w:rPr>
        <w:t xml:space="preserve"> </w:t>
      </w:r>
      <w:r w:rsidRPr="00777FD9">
        <w:t>u</w:t>
      </w:r>
      <w:r w:rsidRPr="00777FD9">
        <w:rPr>
          <w:spacing w:val="-13"/>
        </w:rPr>
        <w:t xml:space="preserve"> </w:t>
      </w:r>
      <w:r w:rsidRPr="00777FD9">
        <w:t>elektroničkom</w:t>
      </w:r>
      <w:r w:rsidRPr="00777FD9">
        <w:rPr>
          <w:spacing w:val="-11"/>
        </w:rPr>
        <w:t xml:space="preserve"> </w:t>
      </w:r>
      <w:r w:rsidRPr="00777FD9">
        <w:t>obliku,</w:t>
      </w:r>
      <w:r w:rsidRPr="00777FD9">
        <w:rPr>
          <w:spacing w:val="-14"/>
        </w:rPr>
        <w:t xml:space="preserve"> </w:t>
      </w:r>
      <w:r w:rsidRPr="00777FD9">
        <w:t>ponuditelj</w:t>
      </w:r>
      <w:r w:rsidRPr="00777FD9">
        <w:rPr>
          <w:spacing w:val="-12"/>
        </w:rPr>
        <w:t xml:space="preserve"> </w:t>
      </w:r>
      <w:r w:rsidRPr="00777FD9">
        <w:t>ih</w:t>
      </w:r>
      <w:r w:rsidRPr="00777FD9">
        <w:rPr>
          <w:spacing w:val="-13"/>
        </w:rPr>
        <w:t xml:space="preserve"> </w:t>
      </w:r>
      <w:r w:rsidRPr="00777FD9">
        <w:t>dostavlja</w:t>
      </w:r>
      <w:r w:rsidRPr="00777FD9">
        <w:rPr>
          <w:spacing w:val="-14"/>
        </w:rPr>
        <w:t xml:space="preserve"> </w:t>
      </w:r>
      <w:r w:rsidRPr="00777FD9">
        <w:t>u</w:t>
      </w:r>
      <w:r w:rsidRPr="00777FD9">
        <w:rPr>
          <w:spacing w:val="-13"/>
        </w:rPr>
        <w:t xml:space="preserve"> </w:t>
      </w:r>
      <w:r w:rsidRPr="00777FD9">
        <w:t>zatvorenoj omotnici na kojoj mora biti naznačeno: naziv predmeta nabave i evidencijski broj postupka, s istaknutom napomenom „</w:t>
      </w:r>
      <w:r w:rsidRPr="00777FD9">
        <w:rPr>
          <w:i/>
        </w:rPr>
        <w:t>dio/dijelovi ponude koji se dostavlja/ju</w:t>
      </w:r>
      <w:r w:rsidRPr="00777FD9">
        <w:rPr>
          <w:i/>
          <w:spacing w:val="-5"/>
        </w:rPr>
        <w:t xml:space="preserve"> </w:t>
      </w:r>
      <w:r w:rsidRPr="00777FD9">
        <w:rPr>
          <w:i/>
        </w:rPr>
        <w:t>odvojeno</w:t>
      </w:r>
      <w:r w:rsidRPr="00777FD9">
        <w:t>“.</w:t>
      </w:r>
    </w:p>
    <w:p w14:paraId="294EA6F7" w14:textId="45D872C2" w:rsidR="006A4B8D" w:rsidRPr="00777FD9" w:rsidRDefault="008D71D0" w:rsidP="006A4B8D">
      <w:pPr>
        <w:pStyle w:val="BodyText"/>
        <w:spacing w:before="125" w:line="244" w:lineRule="auto"/>
        <w:ind w:left="540" w:right="276"/>
      </w:pPr>
      <w:r>
        <w:rPr>
          <w:noProof/>
          <w:lang w:bidi="ar-SA"/>
        </w:rPr>
        <mc:AlternateContent>
          <mc:Choice Requires="wps">
            <w:drawing>
              <wp:anchor distT="0" distB="0" distL="0" distR="0" simplePos="0" relativeHeight="251659264" behindDoc="1" locked="0" layoutInCell="1" allowOverlap="1" wp14:anchorId="57D1FF20" wp14:editId="79525867">
                <wp:simplePos x="0" y="0"/>
                <wp:positionH relativeFrom="margin">
                  <wp:align>left</wp:align>
                </wp:positionH>
                <wp:positionV relativeFrom="paragraph">
                  <wp:posOffset>343535</wp:posOffset>
                </wp:positionV>
                <wp:extent cx="6086475" cy="2114550"/>
                <wp:effectExtent l="0" t="0" r="28575" b="19050"/>
                <wp:wrapTopAndBottom/>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2114550"/>
                        </a:xfrm>
                        <a:prstGeom prst="rect">
                          <a:avLst/>
                        </a:prstGeom>
                        <a:noFill/>
                        <a:ln w="6096">
                          <a:solidFill>
                            <a:srgbClr val="000000"/>
                          </a:solidFill>
                          <a:miter lim="800000"/>
                          <a:headEnd/>
                          <a:tailEnd/>
                        </a:ln>
                      </wps:spPr>
                      <wps:txbx>
                        <w:txbxContent>
                          <w:p w14:paraId="2E926AB7" w14:textId="77777777" w:rsidR="008D71D0" w:rsidRPr="008D71D0" w:rsidRDefault="008D71D0" w:rsidP="008D71D0">
                            <w:pPr>
                              <w:spacing w:before="2"/>
                              <w:jc w:val="center"/>
                              <w:rPr>
                                <w:b/>
                                <w:color w:val="000000" w:themeColor="text1"/>
                                <w:sz w:val="24"/>
                              </w:rPr>
                            </w:pPr>
                            <w:r w:rsidRPr="008D71D0">
                              <w:rPr>
                                <w:b/>
                                <w:color w:val="000000" w:themeColor="text1"/>
                                <w:sz w:val="24"/>
                              </w:rPr>
                              <w:t>LUČKA UPRAVA DUBROVNIK</w:t>
                            </w:r>
                          </w:p>
                          <w:p w14:paraId="4214B43D" w14:textId="77777777" w:rsidR="008D71D0" w:rsidRPr="008D71D0" w:rsidRDefault="008D71D0" w:rsidP="008D71D0">
                            <w:pPr>
                              <w:spacing w:before="2"/>
                              <w:jc w:val="center"/>
                              <w:rPr>
                                <w:b/>
                                <w:color w:val="000000" w:themeColor="text1"/>
                                <w:sz w:val="24"/>
                              </w:rPr>
                            </w:pPr>
                            <w:r w:rsidRPr="008D71D0">
                              <w:rPr>
                                <w:b/>
                                <w:color w:val="000000" w:themeColor="text1"/>
                                <w:sz w:val="24"/>
                              </w:rPr>
                              <w:t>20 000 DUBROVNIK, Obala Pape Ivana Pavla II,1</w:t>
                            </w:r>
                          </w:p>
                          <w:p w14:paraId="5CC73EDC" w14:textId="77777777" w:rsidR="008D71D0" w:rsidRDefault="008D71D0" w:rsidP="008D71D0">
                            <w:pPr>
                              <w:spacing w:before="2"/>
                              <w:jc w:val="center"/>
                              <w:rPr>
                                <w:b/>
                                <w:color w:val="000000" w:themeColor="text1"/>
                                <w:sz w:val="24"/>
                              </w:rPr>
                            </w:pPr>
                            <w:r w:rsidRPr="008D71D0">
                              <w:rPr>
                                <w:b/>
                                <w:color w:val="000000" w:themeColor="text1"/>
                                <w:sz w:val="24"/>
                              </w:rPr>
                              <w:t>Predmet nabave: Pružanje usluge sigurnosne zaštite luke Dubrovnik (Gruž), na području nadležnosti Lučke uprave Dubrovnik za razdoblje 12 mjeseci</w:t>
                            </w:r>
                          </w:p>
                          <w:p w14:paraId="081E7223" w14:textId="137E0EDD" w:rsidR="006A4B8D" w:rsidRPr="001958EF" w:rsidRDefault="006A4B8D" w:rsidP="008D71D0">
                            <w:pPr>
                              <w:spacing w:before="2"/>
                              <w:jc w:val="center"/>
                              <w:rPr>
                                <w:b/>
                                <w:sz w:val="24"/>
                              </w:rPr>
                            </w:pPr>
                            <w:r>
                              <w:rPr>
                                <w:b/>
                                <w:sz w:val="24"/>
                              </w:rPr>
                              <w:t xml:space="preserve">Evidencijski broj nabave: </w:t>
                            </w:r>
                            <w:r w:rsidRPr="00797FAA">
                              <w:rPr>
                                <w:b/>
                                <w:sz w:val="24"/>
                              </w:rPr>
                              <w:t>NMV-</w:t>
                            </w:r>
                            <w:r w:rsidR="008D71D0">
                              <w:rPr>
                                <w:b/>
                                <w:sz w:val="24"/>
                              </w:rPr>
                              <w:t>01</w:t>
                            </w:r>
                            <w:r w:rsidRPr="00797FAA">
                              <w:rPr>
                                <w:b/>
                                <w:sz w:val="24"/>
                              </w:rPr>
                              <w:t>/202</w:t>
                            </w:r>
                            <w:r>
                              <w:rPr>
                                <w:b/>
                                <w:sz w:val="24"/>
                              </w:rPr>
                              <w:t>4</w:t>
                            </w:r>
                          </w:p>
                          <w:p w14:paraId="130D6748" w14:textId="77777777" w:rsidR="006A4B8D" w:rsidRDefault="006A4B8D" w:rsidP="006A4B8D">
                            <w:pPr>
                              <w:spacing w:before="3"/>
                              <w:ind w:left="1274" w:right="1278"/>
                              <w:jc w:val="center"/>
                              <w:rPr>
                                <w:b/>
                                <w:sz w:val="24"/>
                              </w:rPr>
                            </w:pPr>
                            <w:r>
                              <w:rPr>
                                <w:b/>
                                <w:sz w:val="24"/>
                              </w:rPr>
                              <w:t>Dio/dijelovi ponude koji se dostavljaju odvojeno</w:t>
                            </w:r>
                          </w:p>
                          <w:p w14:paraId="04400256" w14:textId="77777777" w:rsidR="006A4B8D" w:rsidRDefault="006A4B8D" w:rsidP="006A4B8D">
                            <w:pPr>
                              <w:ind w:left="1276" w:right="1276"/>
                              <w:jc w:val="center"/>
                              <w:rPr>
                                <w:b/>
                                <w:sz w:val="24"/>
                              </w:rPr>
                            </w:pPr>
                            <w:r>
                              <w:rPr>
                                <w:b/>
                                <w:sz w:val="24"/>
                              </w:rPr>
                              <w:t>«NE OTVARAJ».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1FF20" id="_x0000_t202" coordsize="21600,21600" o:spt="202" path="m,l,21600r21600,l21600,xe">
                <v:stroke joinstyle="miter"/>
                <v:path gradientshapeok="t" o:connecttype="rect"/>
              </v:shapetype>
              <v:shape id="Text Box 5" o:spid="_x0000_s1026" type="#_x0000_t202" style="position:absolute;left:0;text-align:left;margin-left:0;margin-top:27.05pt;width:479.25pt;height:166.5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" filled="f" strokeweight=".48pt">
                <v:textbox inset="0,0,0,0">
                  <w:txbxContent>
                    <w:p w14:paraId="2E926AB7" w14:textId="77777777" w:rsidR="008D71D0" w:rsidRPr="008D71D0" w:rsidRDefault="008D71D0" w:rsidP="008D71D0">
                      <w:pPr>
                        <w:spacing w:before="2"/>
                        <w:jc w:val="center"/>
                        <w:rPr>
                          <w:b/>
                          <w:color w:val="000000" w:themeColor="text1"/>
                          <w:sz w:val="24"/>
                        </w:rPr>
                      </w:pPr>
                      <w:r w:rsidRPr="008D71D0">
                        <w:rPr>
                          <w:b/>
                          <w:color w:val="000000" w:themeColor="text1"/>
                          <w:sz w:val="24"/>
                        </w:rPr>
                        <w:t>LUČKA UPRAVA DUBROVNIK</w:t>
                      </w:r>
                    </w:p>
                    <w:p w14:paraId="4214B43D" w14:textId="77777777" w:rsidR="008D71D0" w:rsidRPr="008D71D0" w:rsidRDefault="008D71D0" w:rsidP="008D71D0">
                      <w:pPr>
                        <w:spacing w:before="2"/>
                        <w:jc w:val="center"/>
                        <w:rPr>
                          <w:b/>
                          <w:color w:val="000000" w:themeColor="text1"/>
                          <w:sz w:val="24"/>
                        </w:rPr>
                      </w:pPr>
                      <w:r w:rsidRPr="008D71D0">
                        <w:rPr>
                          <w:b/>
                          <w:color w:val="000000" w:themeColor="text1"/>
                          <w:sz w:val="24"/>
                        </w:rPr>
                        <w:t>20 000 DUBROVNIK, Obala Pape Ivana Pavla II,1</w:t>
                      </w:r>
                    </w:p>
                    <w:p w14:paraId="5CC73EDC" w14:textId="77777777" w:rsidR="008D71D0" w:rsidRDefault="008D71D0" w:rsidP="008D71D0">
                      <w:pPr>
                        <w:spacing w:before="2"/>
                        <w:jc w:val="center"/>
                        <w:rPr>
                          <w:b/>
                          <w:color w:val="000000" w:themeColor="text1"/>
                          <w:sz w:val="24"/>
                        </w:rPr>
                      </w:pPr>
                      <w:r w:rsidRPr="008D71D0">
                        <w:rPr>
                          <w:b/>
                          <w:color w:val="000000" w:themeColor="text1"/>
                          <w:sz w:val="24"/>
                        </w:rPr>
                        <w:t>Predmet nabave: Pružanje usluge sigurnosne zaštite luke Dubrovnik (Gruž), na području nadležnosti Lučke uprave Dubrovnik za razdoblje 12 mjeseci</w:t>
                      </w:r>
                    </w:p>
                    <w:p w14:paraId="081E7223" w14:textId="137E0EDD" w:rsidR="006A4B8D" w:rsidRPr="001958EF" w:rsidRDefault="006A4B8D" w:rsidP="008D71D0">
                      <w:pPr>
                        <w:spacing w:before="2"/>
                        <w:jc w:val="center"/>
                        <w:rPr>
                          <w:b/>
                          <w:sz w:val="24"/>
                        </w:rPr>
                      </w:pPr>
                      <w:r>
                        <w:rPr>
                          <w:b/>
                          <w:sz w:val="24"/>
                        </w:rPr>
                        <w:t xml:space="preserve">Evidencijski broj nabave: </w:t>
                      </w:r>
                      <w:r w:rsidRPr="00797FAA">
                        <w:rPr>
                          <w:b/>
                          <w:sz w:val="24"/>
                        </w:rPr>
                        <w:t>NMV-</w:t>
                      </w:r>
                      <w:r w:rsidR="008D71D0">
                        <w:rPr>
                          <w:b/>
                          <w:sz w:val="24"/>
                        </w:rPr>
                        <w:t>01</w:t>
                      </w:r>
                      <w:r w:rsidRPr="00797FAA">
                        <w:rPr>
                          <w:b/>
                          <w:sz w:val="24"/>
                        </w:rPr>
                        <w:t>/202</w:t>
                      </w:r>
                      <w:r>
                        <w:rPr>
                          <w:b/>
                          <w:sz w:val="24"/>
                        </w:rPr>
                        <w:t>4</w:t>
                      </w:r>
                    </w:p>
                    <w:p w14:paraId="130D6748" w14:textId="77777777" w:rsidR="006A4B8D" w:rsidRDefault="006A4B8D" w:rsidP="006A4B8D">
                      <w:pPr>
                        <w:spacing w:before="3"/>
                        <w:ind w:left="1274" w:right="1278"/>
                        <w:jc w:val="center"/>
                        <w:rPr>
                          <w:b/>
                          <w:sz w:val="24"/>
                        </w:rPr>
                      </w:pPr>
                      <w:r>
                        <w:rPr>
                          <w:b/>
                          <w:sz w:val="24"/>
                        </w:rPr>
                        <w:t>Dio/dijelovi ponude koji se dostavljaju odvojeno</w:t>
                      </w:r>
                    </w:p>
                    <w:p w14:paraId="04400256" w14:textId="77777777" w:rsidR="006A4B8D" w:rsidRDefault="006A4B8D" w:rsidP="006A4B8D">
                      <w:pPr>
                        <w:ind w:left="1276" w:right="1276"/>
                        <w:jc w:val="center"/>
                        <w:rPr>
                          <w:b/>
                          <w:sz w:val="24"/>
                        </w:rPr>
                      </w:pPr>
                      <w:r>
                        <w:rPr>
                          <w:b/>
                          <w:sz w:val="24"/>
                        </w:rPr>
                        <w:t>«NE OTVARAJ».</w:t>
                      </w:r>
                    </w:p>
                  </w:txbxContent>
                </v:textbox>
                <w10:wrap type="topAndBottom" anchorx="margin"/>
              </v:shape>
            </w:pict>
          </mc:Fallback>
        </mc:AlternateContent>
      </w:r>
      <w:r w:rsidR="006A4B8D" w:rsidRPr="00777FD9">
        <w:t>Zatvorenu omotnicu s dijelom/dijelovima ponude ponuditelj predaje neposredno ili preporučenom poštanskom pošiljkom na adresu Naručitelja na kojoj mora biti naznačeno:</w:t>
      </w:r>
    </w:p>
    <w:p w14:paraId="496812D8" w14:textId="77777777" w:rsidR="006A4B8D" w:rsidRPr="00777FD9" w:rsidRDefault="006A4B8D" w:rsidP="006A4B8D">
      <w:pPr>
        <w:pStyle w:val="BodyText"/>
        <w:spacing w:before="97" w:after="121"/>
        <w:ind w:left="540"/>
        <w:jc w:val="left"/>
      </w:pPr>
      <w:r w:rsidRPr="00777FD9">
        <w:t>Na poleđini ili u gornjem lijevom kutu omotnice ponude mora biti naznačeno:</w:t>
      </w:r>
    </w:p>
    <w:p w14:paraId="38A7BC64" w14:textId="77777777" w:rsidR="006A4B8D" w:rsidRPr="00777FD9" w:rsidRDefault="006A4B8D" w:rsidP="006A4B8D">
      <w:pPr>
        <w:pStyle w:val="BodyText"/>
        <w:spacing w:before="0"/>
        <w:ind w:left="540"/>
        <w:jc w:val="left"/>
        <w:rPr>
          <w:sz w:val="20"/>
        </w:rPr>
      </w:pPr>
      <w:r>
        <w:rPr>
          <w:noProof/>
          <w:sz w:val="20"/>
          <w:lang w:bidi="ar-SA"/>
        </w:rPr>
        <mc:AlternateContent>
          <mc:Choice Requires="wps">
            <w:drawing>
              <wp:inline distT="0" distB="0" distL="0" distR="0" wp14:anchorId="4C803688" wp14:editId="6DB8E5C1">
                <wp:extent cx="5756275" cy="617220"/>
                <wp:effectExtent l="13335" t="10160" r="12065" b="10795"/>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6172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5F7AE91" w14:textId="77777777" w:rsidR="006A4B8D" w:rsidRDefault="006A4B8D" w:rsidP="006A4B8D">
                            <w:pPr>
                              <w:spacing w:before="126"/>
                              <w:jc w:val="center"/>
                              <w:rPr>
                                <w:b/>
                                <w:sz w:val="24"/>
                              </w:rPr>
                            </w:pPr>
                            <w:r>
                              <w:rPr>
                                <w:b/>
                                <w:sz w:val="24"/>
                              </w:rPr>
                              <w:t>Naziv i adresa ponuditelja / zajednice gospodarskih subjekata /</w:t>
                            </w:r>
                            <w:r>
                              <w:rPr>
                                <w:b/>
                                <w:sz w:val="24"/>
                              </w:rPr>
                              <w:br/>
                              <w:t>članova zajednice gospodarskih subjekata</w:t>
                            </w:r>
                          </w:p>
                        </w:txbxContent>
                      </wps:txbx>
                      <wps:bodyPr rot="0" vert="horz" wrap="square" lIns="0" tIns="0" rIns="0" bIns="0" anchor="t" anchorCtr="0" upright="1">
                        <a:noAutofit/>
                      </wps:bodyPr>
                    </wps:wsp>
                  </a:graphicData>
                </a:graphic>
              </wp:inline>
            </w:drawing>
          </mc:Choice>
          <mc:Fallback>
            <w:pict>
              <v:shape w14:anchorId="4C803688" id="Text Box 18" o:spid="_x0000_s1027" type="#_x0000_t202" style="width:453.25pt;height:4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" filled="f" strokeweight=".48pt">
                <v:textbox inset="0,0,0,0">
                  <w:txbxContent>
                    <w:p w14:paraId="55F7AE91" w14:textId="77777777" w:rsidR="006A4B8D" w:rsidRDefault="006A4B8D" w:rsidP="006A4B8D">
                      <w:pPr>
                        <w:spacing w:before="126"/>
                        <w:jc w:val="center"/>
                        <w:rPr>
                          <w:b/>
                          <w:sz w:val="24"/>
                        </w:rPr>
                      </w:pPr>
                      <w:r>
                        <w:rPr>
                          <w:b/>
                          <w:sz w:val="24"/>
                        </w:rPr>
                        <w:t>Naziv i adresa ponuditelja / zajednice gospodarskih subjekata /</w:t>
                      </w:r>
                      <w:r>
                        <w:rPr>
                          <w:b/>
                          <w:sz w:val="24"/>
                        </w:rPr>
                        <w:br/>
                        <w:t>članova zajednice gospodarskih subjekata</w:t>
                      </w:r>
                    </w:p>
                  </w:txbxContent>
                </v:textbox>
                <w10:anchorlock/>
              </v:shape>
            </w:pict>
          </mc:Fallback>
        </mc:AlternateContent>
      </w:r>
    </w:p>
    <w:p w14:paraId="15F30C97" w14:textId="77777777" w:rsidR="006A4B8D" w:rsidRPr="008D71D0" w:rsidRDefault="006A4B8D" w:rsidP="006A4B8D">
      <w:pPr>
        <w:pStyle w:val="BodyText"/>
        <w:spacing w:before="93" w:line="244" w:lineRule="auto"/>
        <w:ind w:left="540" w:right="279"/>
      </w:pPr>
      <w:r w:rsidRPr="008D71D0">
        <w:t xml:space="preserve">U slučaju dostave </w:t>
      </w:r>
      <w:r w:rsidRPr="008D71D0">
        <w:rPr>
          <w:i/>
        </w:rPr>
        <w:t xml:space="preserve">dijela/dijelova ponude </w:t>
      </w:r>
      <w:r w:rsidRPr="008D71D0">
        <w:t>odvojeno u papirnatom obliku, kao vrijeme dostave ponude uzima se vrijeme zaprimanja ponude putem Elektroničkog oglasnika javne nabave (elektroničke ponude). Kada ponuditelj osobnom predajom u pisarnicu (protokol) naručitelja dostavlja dio ponude, naručitelj će mu izdati potvrdu o zaprimanju dijela ponude.</w:t>
      </w:r>
    </w:p>
    <w:p w14:paraId="47ABE59D" w14:textId="2836C28A" w:rsidR="006A4B8D" w:rsidRPr="008D71D0" w:rsidRDefault="006A4B8D" w:rsidP="006A4B8D">
      <w:pPr>
        <w:pStyle w:val="ListParagraph"/>
        <w:widowControl w:val="0"/>
        <w:tabs>
          <w:tab w:val="left" w:pos="614"/>
        </w:tabs>
        <w:autoSpaceDE w:val="0"/>
        <w:autoSpaceDN w:val="0"/>
        <w:spacing w:before="119" w:after="0" w:line="240" w:lineRule="auto"/>
        <w:ind w:left="540" w:right="278"/>
        <w:jc w:val="both"/>
        <w:rPr>
          <w:sz w:val="24"/>
          <w:szCs w:val="24"/>
        </w:rPr>
      </w:pPr>
      <w:r w:rsidRPr="008D71D0">
        <w:rPr>
          <w:sz w:val="24"/>
          <w:szCs w:val="24"/>
        </w:rPr>
        <w:t>Do trenutka javnog otvaranja ponuda nije dopušteno davanje informacija o zaprimljenim ponudama.</w:t>
      </w:r>
    </w:p>
    <w:p w14:paraId="65237FD3" w14:textId="77777777" w:rsidR="008D71D0" w:rsidRDefault="008D71D0" w:rsidP="006A4B8D">
      <w:pPr>
        <w:pStyle w:val="ListParagraph"/>
        <w:widowControl w:val="0"/>
        <w:tabs>
          <w:tab w:val="left" w:pos="614"/>
        </w:tabs>
        <w:autoSpaceDE w:val="0"/>
        <w:autoSpaceDN w:val="0"/>
        <w:spacing w:before="119" w:after="0" w:line="240" w:lineRule="auto"/>
        <w:ind w:left="540" w:right="278"/>
        <w:jc w:val="both"/>
      </w:pPr>
    </w:p>
    <w:p w14:paraId="053FC678" w14:textId="77777777" w:rsidR="008D71D0" w:rsidRDefault="008D71D0" w:rsidP="006A4B8D">
      <w:pPr>
        <w:pStyle w:val="ListParagraph"/>
        <w:widowControl w:val="0"/>
        <w:tabs>
          <w:tab w:val="left" w:pos="614"/>
        </w:tabs>
        <w:autoSpaceDE w:val="0"/>
        <w:autoSpaceDN w:val="0"/>
        <w:spacing w:before="119" w:after="0" w:line="240" w:lineRule="auto"/>
        <w:ind w:left="540" w:right="278"/>
        <w:jc w:val="both"/>
      </w:pPr>
    </w:p>
    <w:p w14:paraId="6F58E543" w14:textId="77777777" w:rsidR="008D71D0" w:rsidRDefault="008D71D0" w:rsidP="006A4B8D">
      <w:pPr>
        <w:pStyle w:val="ListParagraph"/>
        <w:widowControl w:val="0"/>
        <w:tabs>
          <w:tab w:val="left" w:pos="614"/>
        </w:tabs>
        <w:autoSpaceDE w:val="0"/>
        <w:autoSpaceDN w:val="0"/>
        <w:spacing w:before="119" w:after="0" w:line="240" w:lineRule="auto"/>
        <w:ind w:left="540" w:right="278"/>
        <w:jc w:val="both"/>
      </w:pPr>
    </w:p>
    <w:p w14:paraId="104D7CC3" w14:textId="33CFB74B" w:rsidR="00984772" w:rsidRPr="00984772" w:rsidRDefault="00984772" w:rsidP="00984772">
      <w:pPr>
        <w:pStyle w:val="ListParagraph"/>
        <w:widowControl w:val="0"/>
        <w:numPr>
          <w:ilvl w:val="1"/>
          <w:numId w:val="7"/>
        </w:numPr>
        <w:tabs>
          <w:tab w:val="left" w:pos="614"/>
        </w:tabs>
        <w:autoSpaceDE w:val="0"/>
        <w:autoSpaceDN w:val="0"/>
        <w:spacing w:before="119" w:after="0" w:line="240" w:lineRule="auto"/>
        <w:ind w:right="278"/>
        <w:jc w:val="both"/>
        <w:rPr>
          <w:rFonts w:ascii="Calibri" w:eastAsia="Calibri" w:hAnsi="Calibri" w:cs="Calibri"/>
          <w:b/>
          <w:bCs/>
          <w:kern w:val="0"/>
          <w:sz w:val="24"/>
          <w:szCs w:val="24"/>
          <w:lang w:eastAsia="hr-HR" w:bidi="hr-HR"/>
          <w14:ligatures w14:val="none"/>
        </w:rPr>
      </w:pPr>
      <w:r w:rsidRPr="00984772">
        <w:rPr>
          <w:rFonts w:ascii="Calibri" w:eastAsia="Calibri" w:hAnsi="Calibri" w:cs="Calibri"/>
          <w:b/>
          <w:bCs/>
          <w:kern w:val="0"/>
          <w:sz w:val="24"/>
          <w:szCs w:val="24"/>
          <w:lang w:eastAsia="hr-HR" w:bidi="hr-HR"/>
          <w14:ligatures w14:val="none"/>
        </w:rPr>
        <w:t>POSEBNI UVJETI ZA IZVRŠENJE UGOVORA</w:t>
      </w:r>
    </w:p>
    <w:p w14:paraId="4F3B5F9C" w14:textId="77777777" w:rsidR="00984772" w:rsidRPr="00984772" w:rsidRDefault="00984772" w:rsidP="00984772">
      <w:pPr>
        <w:pStyle w:val="ListParagraph"/>
        <w:widowControl w:val="0"/>
        <w:tabs>
          <w:tab w:val="left" w:pos="614"/>
        </w:tabs>
        <w:autoSpaceDE w:val="0"/>
        <w:autoSpaceDN w:val="0"/>
        <w:spacing w:before="119" w:after="0" w:line="240" w:lineRule="auto"/>
        <w:ind w:right="278"/>
        <w:jc w:val="both"/>
        <w:rPr>
          <w:rFonts w:ascii="Calibri" w:eastAsia="Calibri" w:hAnsi="Calibri" w:cs="Calibri"/>
          <w:kern w:val="0"/>
          <w:sz w:val="10"/>
          <w:szCs w:val="10"/>
          <w:lang w:eastAsia="hr-HR" w:bidi="hr-HR"/>
          <w14:ligatures w14:val="none"/>
        </w:rPr>
      </w:pPr>
    </w:p>
    <w:p w14:paraId="48978D8E" w14:textId="1B2812E9" w:rsidR="00984772" w:rsidRDefault="008D71D0" w:rsidP="00984772">
      <w:pPr>
        <w:pStyle w:val="ListParagraph"/>
        <w:widowControl w:val="0"/>
        <w:tabs>
          <w:tab w:val="left" w:pos="284"/>
        </w:tabs>
        <w:autoSpaceDE w:val="0"/>
        <w:autoSpaceDN w:val="0"/>
        <w:spacing w:before="119" w:after="0" w:line="240" w:lineRule="auto"/>
        <w:ind w:left="284" w:right="278"/>
        <w:jc w:val="both"/>
        <w:rPr>
          <w:rFonts w:ascii="Calibri" w:eastAsia="Calibri" w:hAnsi="Calibri" w:cs="Calibri"/>
          <w:kern w:val="0"/>
          <w:sz w:val="24"/>
          <w:szCs w:val="24"/>
          <w:lang w:eastAsia="hr-HR" w:bidi="hr-HR"/>
          <w14:ligatures w14:val="none"/>
        </w:rPr>
      </w:pPr>
      <w:r w:rsidRPr="008D71D0">
        <w:rPr>
          <w:rFonts w:ascii="Calibri" w:eastAsia="Calibri" w:hAnsi="Calibri" w:cs="Calibri"/>
          <w:kern w:val="0"/>
          <w:sz w:val="24"/>
          <w:szCs w:val="24"/>
          <w:lang w:eastAsia="hr-HR" w:bidi="hr-HR"/>
          <w14:ligatures w14:val="none"/>
        </w:rPr>
        <w:t>Odabrani Ponuditelj je obvezan prilikom potpisa Ugovora predočiti važeće Rješenje Državnog zavoda za radiološku i nuklearnu sigurnost kojim se ponuditelju odobrava obavljanje djelatnosti provjere sadržaja predane i ručne prtljage, osobnih predmeta, tereta i poštanskih pošiljki, rendgenskim uređajima kojima je područje izloženosti ograničeno kućištem tih uređaja, a ovjerenu kopiju od strane javnog bilježnika priložiti ugovoru.</w:t>
      </w:r>
      <w:r w:rsidRPr="008D71D0">
        <w:t xml:space="preserve"> </w:t>
      </w:r>
      <w:r w:rsidRPr="008D71D0">
        <w:rPr>
          <w:rFonts w:ascii="Calibri" w:eastAsia="Calibri" w:hAnsi="Calibri" w:cs="Calibri"/>
          <w:kern w:val="0"/>
          <w:sz w:val="24"/>
          <w:szCs w:val="24"/>
          <w:lang w:eastAsia="hr-HR" w:bidi="hr-HR"/>
          <w14:ligatures w14:val="none"/>
        </w:rPr>
        <w:t xml:space="preserve">Ne prilaganje navedenog dokumenta smatra se odbijanjem potpisivanja Ugovora i podložno je odredbama o naplati jamstva za ozbiljnost ponude sukladno točki </w:t>
      </w:r>
      <w:r>
        <w:rPr>
          <w:rFonts w:ascii="Calibri" w:eastAsia="Calibri" w:hAnsi="Calibri" w:cs="Calibri"/>
          <w:kern w:val="0"/>
          <w:sz w:val="24"/>
          <w:szCs w:val="24"/>
          <w:lang w:eastAsia="hr-HR" w:bidi="hr-HR"/>
          <w14:ligatures w14:val="none"/>
        </w:rPr>
        <w:t>2.10</w:t>
      </w:r>
      <w:r w:rsidRPr="008D71D0">
        <w:rPr>
          <w:rFonts w:ascii="Calibri" w:eastAsia="Calibri" w:hAnsi="Calibri" w:cs="Calibri"/>
          <w:kern w:val="0"/>
          <w:sz w:val="24"/>
          <w:szCs w:val="24"/>
          <w:lang w:eastAsia="hr-HR" w:bidi="hr-HR"/>
          <w14:ligatures w14:val="none"/>
        </w:rPr>
        <w:t>. ove dokumentacije o nabavi.</w:t>
      </w:r>
    </w:p>
    <w:p w14:paraId="15A0CF1F" w14:textId="420065E8" w:rsidR="008D71D0" w:rsidRPr="00984772" w:rsidRDefault="008D71D0" w:rsidP="00984772">
      <w:pPr>
        <w:pStyle w:val="ListParagraph"/>
        <w:widowControl w:val="0"/>
        <w:tabs>
          <w:tab w:val="left" w:pos="284"/>
        </w:tabs>
        <w:autoSpaceDE w:val="0"/>
        <w:autoSpaceDN w:val="0"/>
        <w:spacing w:before="119" w:after="0" w:line="240" w:lineRule="auto"/>
        <w:ind w:left="284" w:right="278"/>
        <w:jc w:val="both"/>
        <w:rPr>
          <w:rFonts w:ascii="Calibri" w:eastAsia="Calibri" w:hAnsi="Calibri" w:cs="Calibri"/>
          <w:kern w:val="0"/>
          <w:sz w:val="24"/>
          <w:szCs w:val="24"/>
          <w:lang w:eastAsia="hr-HR" w:bidi="hr-HR"/>
          <w14:ligatures w14:val="none"/>
        </w:rPr>
      </w:pPr>
      <w:r w:rsidRPr="008D71D0">
        <w:rPr>
          <w:rFonts w:ascii="Calibri" w:eastAsia="Calibri" w:hAnsi="Calibri" w:cs="Calibri"/>
          <w:kern w:val="0"/>
          <w:sz w:val="24"/>
          <w:szCs w:val="24"/>
          <w:lang w:eastAsia="hr-HR" w:bidi="hr-HR"/>
          <w14:ligatures w14:val="none"/>
        </w:rPr>
        <w:t xml:space="preserve">Odabrani Ponuditelj je u obvezi izvesti ugovoreni predmet nabave sukladno kvaliteti, karakteristikama, pojedinačnima cijenama i količinama navedenim u ponudi gospodarskog subjekta, popunjenim troškovnikom i uvjetima iz dokumentacije </w:t>
      </w:r>
      <w:r>
        <w:rPr>
          <w:rFonts w:ascii="Calibri" w:eastAsia="Calibri" w:hAnsi="Calibri" w:cs="Calibri"/>
          <w:kern w:val="0"/>
          <w:sz w:val="24"/>
          <w:szCs w:val="24"/>
          <w:lang w:eastAsia="hr-HR" w:bidi="hr-HR"/>
          <w14:ligatures w14:val="none"/>
        </w:rPr>
        <w:t>o nabavi</w:t>
      </w:r>
      <w:r w:rsidRPr="008D71D0">
        <w:rPr>
          <w:rFonts w:ascii="Calibri" w:eastAsia="Calibri" w:hAnsi="Calibri" w:cs="Calibri"/>
          <w:kern w:val="0"/>
          <w:sz w:val="24"/>
          <w:szCs w:val="24"/>
          <w:lang w:eastAsia="hr-HR" w:bidi="hr-HR"/>
          <w14:ligatures w14:val="none"/>
        </w:rPr>
        <w:t>, koji svi čine sastavni dio Ugovora. Odabrani ponuditelj u svom radu dužan je pridržavati se zakona i propisa Republike Hrvatske koji reguliraju predmet nabave. Rad u prostorijama Lučke uprave Dubrovnik kao naručitelja podrazumijeva i prihvaćanje uvjeta koji su propisani internim aktima Lučke uprave Dubrovnik.</w:t>
      </w:r>
    </w:p>
    <w:sectPr w:rsidR="008D71D0" w:rsidRPr="00984772" w:rsidSect="006405D9">
      <w:pgSz w:w="11906" w:h="16838"/>
      <w:pgMar w:top="1440" w:right="1440"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04020"/>
    <w:multiLevelType w:val="hybridMultilevel"/>
    <w:tmpl w:val="BD340A2C"/>
    <w:lvl w:ilvl="0" w:tplc="EB4E9A36">
      <w:start w:val="2"/>
      <w:numFmt w:val="decimal"/>
      <w:lvlText w:val="%1."/>
      <w:lvlJc w:val="left"/>
      <w:pPr>
        <w:ind w:left="973" w:hanging="360"/>
      </w:pPr>
      <w:rPr>
        <w:rFonts w:ascii="Calibri" w:eastAsia="Calibri" w:hAnsi="Calibri" w:cs="Calibri" w:hint="default"/>
        <w:b/>
        <w:bCs/>
        <w:spacing w:val="-1"/>
        <w:w w:val="100"/>
        <w:sz w:val="28"/>
        <w:szCs w:val="28"/>
        <w:lang w:val="hr-HR" w:eastAsia="hr-HR" w:bidi="hr-HR"/>
      </w:rPr>
    </w:lvl>
    <w:lvl w:ilvl="1" w:tplc="9EFE08E2">
      <w:numFmt w:val="bullet"/>
      <w:lvlText w:val="•"/>
      <w:lvlJc w:val="left"/>
      <w:pPr>
        <w:ind w:left="1870" w:hanging="360"/>
      </w:pPr>
      <w:rPr>
        <w:rFonts w:hint="default"/>
        <w:lang w:val="hr-HR" w:eastAsia="hr-HR" w:bidi="hr-HR"/>
      </w:rPr>
    </w:lvl>
    <w:lvl w:ilvl="2" w:tplc="4A20FE86">
      <w:numFmt w:val="bullet"/>
      <w:lvlText w:val="•"/>
      <w:lvlJc w:val="left"/>
      <w:pPr>
        <w:ind w:left="2761" w:hanging="360"/>
      </w:pPr>
      <w:rPr>
        <w:rFonts w:hint="default"/>
        <w:lang w:val="hr-HR" w:eastAsia="hr-HR" w:bidi="hr-HR"/>
      </w:rPr>
    </w:lvl>
    <w:lvl w:ilvl="3" w:tplc="08480F70">
      <w:numFmt w:val="bullet"/>
      <w:lvlText w:val="•"/>
      <w:lvlJc w:val="left"/>
      <w:pPr>
        <w:ind w:left="3651" w:hanging="360"/>
      </w:pPr>
      <w:rPr>
        <w:rFonts w:hint="default"/>
        <w:lang w:val="hr-HR" w:eastAsia="hr-HR" w:bidi="hr-HR"/>
      </w:rPr>
    </w:lvl>
    <w:lvl w:ilvl="4" w:tplc="876EF752">
      <w:numFmt w:val="bullet"/>
      <w:lvlText w:val="•"/>
      <w:lvlJc w:val="left"/>
      <w:pPr>
        <w:ind w:left="4542" w:hanging="360"/>
      </w:pPr>
      <w:rPr>
        <w:rFonts w:hint="default"/>
        <w:lang w:val="hr-HR" w:eastAsia="hr-HR" w:bidi="hr-HR"/>
      </w:rPr>
    </w:lvl>
    <w:lvl w:ilvl="5" w:tplc="A7D87292">
      <w:numFmt w:val="bullet"/>
      <w:lvlText w:val="•"/>
      <w:lvlJc w:val="left"/>
      <w:pPr>
        <w:ind w:left="5433" w:hanging="360"/>
      </w:pPr>
      <w:rPr>
        <w:rFonts w:hint="default"/>
        <w:lang w:val="hr-HR" w:eastAsia="hr-HR" w:bidi="hr-HR"/>
      </w:rPr>
    </w:lvl>
    <w:lvl w:ilvl="6" w:tplc="AFEC87BA">
      <w:numFmt w:val="bullet"/>
      <w:lvlText w:val="•"/>
      <w:lvlJc w:val="left"/>
      <w:pPr>
        <w:ind w:left="6323" w:hanging="360"/>
      </w:pPr>
      <w:rPr>
        <w:rFonts w:hint="default"/>
        <w:lang w:val="hr-HR" w:eastAsia="hr-HR" w:bidi="hr-HR"/>
      </w:rPr>
    </w:lvl>
    <w:lvl w:ilvl="7" w:tplc="5DE81EC8">
      <w:numFmt w:val="bullet"/>
      <w:lvlText w:val="•"/>
      <w:lvlJc w:val="left"/>
      <w:pPr>
        <w:ind w:left="7214" w:hanging="360"/>
      </w:pPr>
      <w:rPr>
        <w:rFonts w:hint="default"/>
        <w:lang w:val="hr-HR" w:eastAsia="hr-HR" w:bidi="hr-HR"/>
      </w:rPr>
    </w:lvl>
    <w:lvl w:ilvl="8" w:tplc="414A1F10">
      <w:numFmt w:val="bullet"/>
      <w:lvlText w:val="•"/>
      <w:lvlJc w:val="left"/>
      <w:pPr>
        <w:ind w:left="8105" w:hanging="360"/>
      </w:pPr>
      <w:rPr>
        <w:rFonts w:hint="default"/>
        <w:lang w:val="hr-HR" w:eastAsia="hr-HR" w:bidi="hr-HR"/>
      </w:rPr>
    </w:lvl>
  </w:abstractNum>
  <w:abstractNum w:abstractNumId="1" w15:restartNumberingAfterBreak="0">
    <w:nsid w:val="0AB4458D"/>
    <w:multiLevelType w:val="hybridMultilevel"/>
    <w:tmpl w:val="E22AF978"/>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0C5850C8"/>
    <w:multiLevelType w:val="multilevel"/>
    <w:tmpl w:val="3CFCEC52"/>
    <w:lvl w:ilvl="0">
      <w:start w:val="4"/>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2"/>
        <w:w w:val="100"/>
        <w:sz w:val="24"/>
        <w:szCs w:val="24"/>
        <w:lang w:val="hr-HR" w:eastAsia="hr-HR" w:bidi="hr-HR"/>
      </w:rPr>
    </w:lvl>
    <w:lvl w:ilvl="2">
      <w:start w:val="1"/>
      <w:numFmt w:val="decimal"/>
      <w:lvlText w:val="%1.%2.%3."/>
      <w:lvlJc w:val="left"/>
      <w:pPr>
        <w:ind w:left="1333" w:hanging="720"/>
      </w:pPr>
      <w:rPr>
        <w:rFonts w:ascii="Calibri" w:eastAsia="Calibri" w:hAnsi="Calibri" w:cs="Calibri" w:hint="default"/>
        <w:b/>
        <w:bCs/>
        <w:spacing w:val="-2"/>
        <w:w w:val="100"/>
        <w:sz w:val="24"/>
        <w:szCs w:val="24"/>
        <w:lang w:val="hr-HR" w:eastAsia="hr-HR" w:bidi="hr-HR"/>
      </w:rPr>
    </w:lvl>
    <w:lvl w:ilvl="3">
      <w:start w:val="1"/>
      <w:numFmt w:val="decimal"/>
      <w:lvlText w:val="%1.%2.%3.%4."/>
      <w:lvlJc w:val="left"/>
      <w:pPr>
        <w:ind w:left="1330" w:hanging="776"/>
      </w:pPr>
      <w:rPr>
        <w:rFonts w:ascii="Calibri" w:eastAsia="Calibri" w:hAnsi="Calibri" w:cs="Calibri" w:hint="default"/>
        <w:b/>
        <w:bCs/>
        <w:spacing w:val="-1"/>
        <w:w w:val="100"/>
        <w:sz w:val="24"/>
        <w:szCs w:val="24"/>
        <w:lang w:val="hr-HR" w:eastAsia="hr-HR" w:bidi="hr-HR"/>
      </w:rPr>
    </w:lvl>
    <w:lvl w:ilvl="4">
      <w:numFmt w:val="bullet"/>
      <w:lvlText w:val="•"/>
      <w:lvlJc w:val="left"/>
      <w:pPr>
        <w:ind w:left="4188" w:hanging="776"/>
      </w:pPr>
      <w:rPr>
        <w:rFonts w:hint="default"/>
        <w:lang w:val="hr-HR" w:eastAsia="hr-HR" w:bidi="hr-HR"/>
      </w:rPr>
    </w:lvl>
    <w:lvl w:ilvl="5">
      <w:numFmt w:val="bullet"/>
      <w:lvlText w:val="•"/>
      <w:lvlJc w:val="left"/>
      <w:pPr>
        <w:ind w:left="5138" w:hanging="776"/>
      </w:pPr>
      <w:rPr>
        <w:rFonts w:hint="default"/>
        <w:lang w:val="hr-HR" w:eastAsia="hr-HR" w:bidi="hr-HR"/>
      </w:rPr>
    </w:lvl>
    <w:lvl w:ilvl="6">
      <w:numFmt w:val="bullet"/>
      <w:lvlText w:val="•"/>
      <w:lvlJc w:val="left"/>
      <w:pPr>
        <w:ind w:left="6088" w:hanging="776"/>
      </w:pPr>
      <w:rPr>
        <w:rFonts w:hint="default"/>
        <w:lang w:val="hr-HR" w:eastAsia="hr-HR" w:bidi="hr-HR"/>
      </w:rPr>
    </w:lvl>
    <w:lvl w:ilvl="7">
      <w:numFmt w:val="bullet"/>
      <w:lvlText w:val="•"/>
      <w:lvlJc w:val="left"/>
      <w:pPr>
        <w:ind w:left="7037" w:hanging="776"/>
      </w:pPr>
      <w:rPr>
        <w:rFonts w:hint="default"/>
        <w:lang w:val="hr-HR" w:eastAsia="hr-HR" w:bidi="hr-HR"/>
      </w:rPr>
    </w:lvl>
    <w:lvl w:ilvl="8">
      <w:numFmt w:val="bullet"/>
      <w:lvlText w:val="•"/>
      <w:lvlJc w:val="left"/>
      <w:pPr>
        <w:ind w:left="7987" w:hanging="776"/>
      </w:pPr>
      <w:rPr>
        <w:rFonts w:hint="default"/>
        <w:lang w:val="hr-HR" w:eastAsia="hr-HR" w:bidi="hr-HR"/>
      </w:rPr>
    </w:lvl>
  </w:abstractNum>
  <w:abstractNum w:abstractNumId="3" w15:restartNumberingAfterBreak="0">
    <w:nsid w:val="1365473A"/>
    <w:multiLevelType w:val="multilevel"/>
    <w:tmpl w:val="7C5669F4"/>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421D46"/>
    <w:multiLevelType w:val="hybridMultilevel"/>
    <w:tmpl w:val="82FC6030"/>
    <w:lvl w:ilvl="0" w:tplc="14101CA6">
      <w:start w:val="1"/>
      <w:numFmt w:val="lowerLetter"/>
      <w:lvlText w:val="%1)"/>
      <w:lvlJc w:val="left"/>
      <w:pPr>
        <w:ind w:left="613" w:hanging="361"/>
      </w:pPr>
      <w:rPr>
        <w:rFonts w:ascii="Calibri" w:eastAsia="Calibri" w:hAnsi="Calibri" w:cs="Calibri" w:hint="default"/>
        <w:spacing w:val="-3"/>
        <w:w w:val="100"/>
        <w:sz w:val="24"/>
        <w:szCs w:val="24"/>
        <w:lang w:val="hr-HR" w:eastAsia="hr-HR" w:bidi="hr-HR"/>
      </w:rPr>
    </w:lvl>
    <w:lvl w:ilvl="1" w:tplc="8C74B256">
      <w:numFmt w:val="bullet"/>
      <w:lvlText w:val="•"/>
      <w:lvlJc w:val="left"/>
      <w:pPr>
        <w:ind w:left="1546" w:hanging="361"/>
      </w:pPr>
      <w:rPr>
        <w:rFonts w:hint="default"/>
        <w:lang w:val="hr-HR" w:eastAsia="hr-HR" w:bidi="hr-HR"/>
      </w:rPr>
    </w:lvl>
    <w:lvl w:ilvl="2" w:tplc="3EA6F2F4">
      <w:numFmt w:val="bullet"/>
      <w:lvlText w:val="•"/>
      <w:lvlJc w:val="left"/>
      <w:pPr>
        <w:ind w:left="2473" w:hanging="361"/>
      </w:pPr>
      <w:rPr>
        <w:rFonts w:hint="default"/>
        <w:lang w:val="hr-HR" w:eastAsia="hr-HR" w:bidi="hr-HR"/>
      </w:rPr>
    </w:lvl>
    <w:lvl w:ilvl="3" w:tplc="1CAA1DC0">
      <w:numFmt w:val="bullet"/>
      <w:lvlText w:val="•"/>
      <w:lvlJc w:val="left"/>
      <w:pPr>
        <w:ind w:left="3399" w:hanging="361"/>
      </w:pPr>
      <w:rPr>
        <w:rFonts w:hint="default"/>
        <w:lang w:val="hr-HR" w:eastAsia="hr-HR" w:bidi="hr-HR"/>
      </w:rPr>
    </w:lvl>
    <w:lvl w:ilvl="4" w:tplc="D9B6D082">
      <w:numFmt w:val="bullet"/>
      <w:lvlText w:val="•"/>
      <w:lvlJc w:val="left"/>
      <w:pPr>
        <w:ind w:left="4326" w:hanging="361"/>
      </w:pPr>
      <w:rPr>
        <w:rFonts w:hint="default"/>
        <w:lang w:val="hr-HR" w:eastAsia="hr-HR" w:bidi="hr-HR"/>
      </w:rPr>
    </w:lvl>
    <w:lvl w:ilvl="5" w:tplc="BD167302">
      <w:numFmt w:val="bullet"/>
      <w:lvlText w:val="•"/>
      <w:lvlJc w:val="left"/>
      <w:pPr>
        <w:ind w:left="5253" w:hanging="361"/>
      </w:pPr>
      <w:rPr>
        <w:rFonts w:hint="default"/>
        <w:lang w:val="hr-HR" w:eastAsia="hr-HR" w:bidi="hr-HR"/>
      </w:rPr>
    </w:lvl>
    <w:lvl w:ilvl="6" w:tplc="839C9942">
      <w:numFmt w:val="bullet"/>
      <w:lvlText w:val="•"/>
      <w:lvlJc w:val="left"/>
      <w:pPr>
        <w:ind w:left="6179" w:hanging="361"/>
      </w:pPr>
      <w:rPr>
        <w:rFonts w:hint="default"/>
        <w:lang w:val="hr-HR" w:eastAsia="hr-HR" w:bidi="hr-HR"/>
      </w:rPr>
    </w:lvl>
    <w:lvl w:ilvl="7" w:tplc="E758D5AA">
      <w:numFmt w:val="bullet"/>
      <w:lvlText w:val="•"/>
      <w:lvlJc w:val="left"/>
      <w:pPr>
        <w:ind w:left="7106" w:hanging="361"/>
      </w:pPr>
      <w:rPr>
        <w:rFonts w:hint="default"/>
        <w:lang w:val="hr-HR" w:eastAsia="hr-HR" w:bidi="hr-HR"/>
      </w:rPr>
    </w:lvl>
    <w:lvl w:ilvl="8" w:tplc="980222C8">
      <w:numFmt w:val="bullet"/>
      <w:lvlText w:val="•"/>
      <w:lvlJc w:val="left"/>
      <w:pPr>
        <w:ind w:left="8033" w:hanging="361"/>
      </w:pPr>
      <w:rPr>
        <w:rFonts w:hint="default"/>
        <w:lang w:val="hr-HR" w:eastAsia="hr-HR" w:bidi="hr-HR"/>
      </w:rPr>
    </w:lvl>
  </w:abstractNum>
  <w:abstractNum w:abstractNumId="5" w15:restartNumberingAfterBreak="0">
    <w:nsid w:val="28D365C5"/>
    <w:multiLevelType w:val="hybridMultilevel"/>
    <w:tmpl w:val="21586F70"/>
    <w:lvl w:ilvl="0" w:tplc="0809000B">
      <w:start w:val="1"/>
      <w:numFmt w:val="bullet"/>
      <w:lvlText w:val=""/>
      <w:lvlJc w:val="left"/>
      <w:pPr>
        <w:ind w:left="972" w:hanging="360"/>
      </w:pPr>
      <w:rPr>
        <w:rFonts w:ascii="Wingdings" w:hAnsi="Wingdings"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6" w15:restartNumberingAfterBreak="0">
    <w:nsid w:val="39216FB1"/>
    <w:multiLevelType w:val="hybridMultilevel"/>
    <w:tmpl w:val="467C9046"/>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36C406C"/>
    <w:multiLevelType w:val="multilevel"/>
    <w:tmpl w:val="43B6ED5C"/>
    <w:lvl w:ilvl="0">
      <w:start w:val="2"/>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2"/>
        <w:w w:val="100"/>
        <w:sz w:val="24"/>
        <w:szCs w:val="24"/>
        <w:lang w:val="hr-HR" w:eastAsia="hr-HR" w:bidi="hr-HR"/>
      </w:rPr>
    </w:lvl>
    <w:lvl w:ilvl="2">
      <w:numFmt w:val="bullet"/>
      <w:lvlText w:val="•"/>
      <w:lvlJc w:val="left"/>
      <w:pPr>
        <w:ind w:left="2649" w:hanging="579"/>
      </w:pPr>
      <w:rPr>
        <w:rFonts w:hint="default"/>
        <w:lang w:val="hr-HR" w:eastAsia="hr-HR" w:bidi="hr-HR"/>
      </w:rPr>
    </w:lvl>
    <w:lvl w:ilvl="3">
      <w:numFmt w:val="bullet"/>
      <w:lvlText w:val="•"/>
      <w:lvlJc w:val="left"/>
      <w:pPr>
        <w:ind w:left="3553" w:hanging="579"/>
      </w:pPr>
      <w:rPr>
        <w:rFonts w:hint="default"/>
        <w:lang w:val="hr-HR" w:eastAsia="hr-HR" w:bidi="hr-HR"/>
      </w:rPr>
    </w:lvl>
    <w:lvl w:ilvl="4">
      <w:numFmt w:val="bullet"/>
      <w:lvlText w:val="•"/>
      <w:lvlJc w:val="left"/>
      <w:pPr>
        <w:ind w:left="4458" w:hanging="579"/>
      </w:pPr>
      <w:rPr>
        <w:rFonts w:hint="default"/>
        <w:lang w:val="hr-HR" w:eastAsia="hr-HR" w:bidi="hr-HR"/>
      </w:rPr>
    </w:lvl>
    <w:lvl w:ilvl="5">
      <w:numFmt w:val="bullet"/>
      <w:lvlText w:val="•"/>
      <w:lvlJc w:val="left"/>
      <w:pPr>
        <w:ind w:left="5363" w:hanging="579"/>
      </w:pPr>
      <w:rPr>
        <w:rFonts w:hint="default"/>
        <w:lang w:val="hr-HR" w:eastAsia="hr-HR" w:bidi="hr-HR"/>
      </w:rPr>
    </w:lvl>
    <w:lvl w:ilvl="6">
      <w:numFmt w:val="bullet"/>
      <w:lvlText w:val="•"/>
      <w:lvlJc w:val="left"/>
      <w:pPr>
        <w:ind w:left="6267" w:hanging="579"/>
      </w:pPr>
      <w:rPr>
        <w:rFonts w:hint="default"/>
        <w:lang w:val="hr-HR" w:eastAsia="hr-HR" w:bidi="hr-HR"/>
      </w:rPr>
    </w:lvl>
    <w:lvl w:ilvl="7">
      <w:numFmt w:val="bullet"/>
      <w:lvlText w:val="•"/>
      <w:lvlJc w:val="left"/>
      <w:pPr>
        <w:ind w:left="7172" w:hanging="579"/>
      </w:pPr>
      <w:rPr>
        <w:rFonts w:hint="default"/>
        <w:lang w:val="hr-HR" w:eastAsia="hr-HR" w:bidi="hr-HR"/>
      </w:rPr>
    </w:lvl>
    <w:lvl w:ilvl="8">
      <w:numFmt w:val="bullet"/>
      <w:lvlText w:val="•"/>
      <w:lvlJc w:val="left"/>
      <w:pPr>
        <w:ind w:left="8077" w:hanging="579"/>
      </w:pPr>
      <w:rPr>
        <w:rFonts w:hint="default"/>
        <w:lang w:val="hr-HR" w:eastAsia="hr-HR" w:bidi="hr-HR"/>
      </w:rPr>
    </w:lvl>
  </w:abstractNum>
  <w:abstractNum w:abstractNumId="8" w15:restartNumberingAfterBreak="0">
    <w:nsid w:val="619C57C7"/>
    <w:multiLevelType w:val="hybridMultilevel"/>
    <w:tmpl w:val="7AEC2D96"/>
    <w:lvl w:ilvl="0" w:tplc="0809000B">
      <w:start w:val="1"/>
      <w:numFmt w:val="bullet"/>
      <w:lvlText w:val=""/>
      <w:lvlJc w:val="left"/>
      <w:pPr>
        <w:ind w:left="972" w:hanging="360"/>
      </w:pPr>
      <w:rPr>
        <w:rFonts w:ascii="Wingdings" w:hAnsi="Wingdings"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9" w15:restartNumberingAfterBreak="0">
    <w:nsid w:val="67131140"/>
    <w:multiLevelType w:val="hybridMultilevel"/>
    <w:tmpl w:val="F63AD0DA"/>
    <w:lvl w:ilvl="0" w:tplc="B51C80EE">
      <w:start w:val="1"/>
      <w:numFmt w:val="lowerLetter"/>
      <w:lvlText w:val="%1)"/>
      <w:lvlJc w:val="left"/>
      <w:pPr>
        <w:ind w:left="613" w:hanging="361"/>
      </w:pPr>
      <w:rPr>
        <w:rFonts w:ascii="Calibri" w:eastAsia="Calibri" w:hAnsi="Calibri" w:cs="Calibri" w:hint="default"/>
        <w:spacing w:val="-3"/>
        <w:w w:val="100"/>
        <w:sz w:val="24"/>
        <w:szCs w:val="24"/>
        <w:lang w:val="hr-HR" w:eastAsia="hr-HR" w:bidi="hr-HR"/>
      </w:rPr>
    </w:lvl>
    <w:lvl w:ilvl="1" w:tplc="AD6698BE">
      <w:numFmt w:val="bullet"/>
      <w:lvlText w:val="•"/>
      <w:lvlJc w:val="left"/>
      <w:pPr>
        <w:ind w:left="1546" w:hanging="361"/>
      </w:pPr>
      <w:rPr>
        <w:rFonts w:hint="default"/>
        <w:lang w:val="hr-HR" w:eastAsia="hr-HR" w:bidi="hr-HR"/>
      </w:rPr>
    </w:lvl>
    <w:lvl w:ilvl="2" w:tplc="205A97A0">
      <w:numFmt w:val="bullet"/>
      <w:lvlText w:val="•"/>
      <w:lvlJc w:val="left"/>
      <w:pPr>
        <w:ind w:left="2473" w:hanging="361"/>
      </w:pPr>
      <w:rPr>
        <w:rFonts w:hint="default"/>
        <w:lang w:val="hr-HR" w:eastAsia="hr-HR" w:bidi="hr-HR"/>
      </w:rPr>
    </w:lvl>
    <w:lvl w:ilvl="3" w:tplc="3D008D14">
      <w:numFmt w:val="bullet"/>
      <w:lvlText w:val="•"/>
      <w:lvlJc w:val="left"/>
      <w:pPr>
        <w:ind w:left="3399" w:hanging="361"/>
      </w:pPr>
      <w:rPr>
        <w:rFonts w:hint="default"/>
        <w:lang w:val="hr-HR" w:eastAsia="hr-HR" w:bidi="hr-HR"/>
      </w:rPr>
    </w:lvl>
    <w:lvl w:ilvl="4" w:tplc="E2626AC2">
      <w:numFmt w:val="bullet"/>
      <w:lvlText w:val="•"/>
      <w:lvlJc w:val="left"/>
      <w:pPr>
        <w:ind w:left="4326" w:hanging="361"/>
      </w:pPr>
      <w:rPr>
        <w:rFonts w:hint="default"/>
        <w:lang w:val="hr-HR" w:eastAsia="hr-HR" w:bidi="hr-HR"/>
      </w:rPr>
    </w:lvl>
    <w:lvl w:ilvl="5" w:tplc="24A66F54">
      <w:numFmt w:val="bullet"/>
      <w:lvlText w:val="•"/>
      <w:lvlJc w:val="left"/>
      <w:pPr>
        <w:ind w:left="5253" w:hanging="361"/>
      </w:pPr>
      <w:rPr>
        <w:rFonts w:hint="default"/>
        <w:lang w:val="hr-HR" w:eastAsia="hr-HR" w:bidi="hr-HR"/>
      </w:rPr>
    </w:lvl>
    <w:lvl w:ilvl="6" w:tplc="4AC27A1A">
      <w:numFmt w:val="bullet"/>
      <w:lvlText w:val="•"/>
      <w:lvlJc w:val="left"/>
      <w:pPr>
        <w:ind w:left="6179" w:hanging="361"/>
      </w:pPr>
      <w:rPr>
        <w:rFonts w:hint="default"/>
        <w:lang w:val="hr-HR" w:eastAsia="hr-HR" w:bidi="hr-HR"/>
      </w:rPr>
    </w:lvl>
    <w:lvl w:ilvl="7" w:tplc="C40E00A6">
      <w:numFmt w:val="bullet"/>
      <w:lvlText w:val="•"/>
      <w:lvlJc w:val="left"/>
      <w:pPr>
        <w:ind w:left="7106" w:hanging="361"/>
      </w:pPr>
      <w:rPr>
        <w:rFonts w:hint="default"/>
        <w:lang w:val="hr-HR" w:eastAsia="hr-HR" w:bidi="hr-HR"/>
      </w:rPr>
    </w:lvl>
    <w:lvl w:ilvl="8" w:tplc="572E0436">
      <w:numFmt w:val="bullet"/>
      <w:lvlText w:val="•"/>
      <w:lvlJc w:val="left"/>
      <w:pPr>
        <w:ind w:left="8033" w:hanging="361"/>
      </w:pPr>
      <w:rPr>
        <w:rFonts w:hint="default"/>
        <w:lang w:val="hr-HR" w:eastAsia="hr-HR" w:bidi="hr-HR"/>
      </w:rPr>
    </w:lvl>
  </w:abstractNum>
  <w:abstractNum w:abstractNumId="10" w15:restartNumberingAfterBreak="0">
    <w:nsid w:val="68FA02E4"/>
    <w:multiLevelType w:val="multilevel"/>
    <w:tmpl w:val="9508EF1A"/>
    <w:lvl w:ilvl="0">
      <w:start w:val="2"/>
      <w:numFmt w:val="decimal"/>
      <w:lvlText w:val="%1."/>
      <w:lvlJc w:val="left"/>
      <w:pPr>
        <w:ind w:left="540" w:hanging="54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98025BC"/>
    <w:multiLevelType w:val="hybridMultilevel"/>
    <w:tmpl w:val="C664A0DC"/>
    <w:lvl w:ilvl="0" w:tplc="0809000B">
      <w:start w:val="1"/>
      <w:numFmt w:val="bullet"/>
      <w:lvlText w:val=""/>
      <w:lvlJc w:val="left"/>
      <w:pPr>
        <w:ind w:left="969" w:hanging="360"/>
      </w:pPr>
      <w:rPr>
        <w:rFonts w:ascii="Wingdings" w:hAnsi="Wingdings" w:hint="default"/>
      </w:rPr>
    </w:lvl>
    <w:lvl w:ilvl="1" w:tplc="08090003" w:tentative="1">
      <w:start w:val="1"/>
      <w:numFmt w:val="bullet"/>
      <w:lvlText w:val="o"/>
      <w:lvlJc w:val="left"/>
      <w:pPr>
        <w:ind w:left="1689" w:hanging="360"/>
      </w:pPr>
      <w:rPr>
        <w:rFonts w:ascii="Courier New" w:hAnsi="Courier New" w:cs="Courier New" w:hint="default"/>
      </w:rPr>
    </w:lvl>
    <w:lvl w:ilvl="2" w:tplc="08090005" w:tentative="1">
      <w:start w:val="1"/>
      <w:numFmt w:val="bullet"/>
      <w:lvlText w:val=""/>
      <w:lvlJc w:val="left"/>
      <w:pPr>
        <w:ind w:left="2409" w:hanging="360"/>
      </w:pPr>
      <w:rPr>
        <w:rFonts w:ascii="Wingdings" w:hAnsi="Wingdings" w:hint="default"/>
      </w:rPr>
    </w:lvl>
    <w:lvl w:ilvl="3" w:tplc="08090001" w:tentative="1">
      <w:start w:val="1"/>
      <w:numFmt w:val="bullet"/>
      <w:lvlText w:val=""/>
      <w:lvlJc w:val="left"/>
      <w:pPr>
        <w:ind w:left="3129" w:hanging="360"/>
      </w:pPr>
      <w:rPr>
        <w:rFonts w:ascii="Symbol" w:hAnsi="Symbol" w:hint="default"/>
      </w:rPr>
    </w:lvl>
    <w:lvl w:ilvl="4" w:tplc="08090003" w:tentative="1">
      <w:start w:val="1"/>
      <w:numFmt w:val="bullet"/>
      <w:lvlText w:val="o"/>
      <w:lvlJc w:val="left"/>
      <w:pPr>
        <w:ind w:left="3849" w:hanging="360"/>
      </w:pPr>
      <w:rPr>
        <w:rFonts w:ascii="Courier New" w:hAnsi="Courier New" w:cs="Courier New" w:hint="default"/>
      </w:rPr>
    </w:lvl>
    <w:lvl w:ilvl="5" w:tplc="08090005" w:tentative="1">
      <w:start w:val="1"/>
      <w:numFmt w:val="bullet"/>
      <w:lvlText w:val=""/>
      <w:lvlJc w:val="left"/>
      <w:pPr>
        <w:ind w:left="4569" w:hanging="360"/>
      </w:pPr>
      <w:rPr>
        <w:rFonts w:ascii="Wingdings" w:hAnsi="Wingdings" w:hint="default"/>
      </w:rPr>
    </w:lvl>
    <w:lvl w:ilvl="6" w:tplc="08090001" w:tentative="1">
      <w:start w:val="1"/>
      <w:numFmt w:val="bullet"/>
      <w:lvlText w:val=""/>
      <w:lvlJc w:val="left"/>
      <w:pPr>
        <w:ind w:left="5289" w:hanging="360"/>
      </w:pPr>
      <w:rPr>
        <w:rFonts w:ascii="Symbol" w:hAnsi="Symbol" w:hint="default"/>
      </w:rPr>
    </w:lvl>
    <w:lvl w:ilvl="7" w:tplc="08090003" w:tentative="1">
      <w:start w:val="1"/>
      <w:numFmt w:val="bullet"/>
      <w:lvlText w:val="o"/>
      <w:lvlJc w:val="left"/>
      <w:pPr>
        <w:ind w:left="6009" w:hanging="360"/>
      </w:pPr>
      <w:rPr>
        <w:rFonts w:ascii="Courier New" w:hAnsi="Courier New" w:cs="Courier New" w:hint="default"/>
      </w:rPr>
    </w:lvl>
    <w:lvl w:ilvl="8" w:tplc="08090005" w:tentative="1">
      <w:start w:val="1"/>
      <w:numFmt w:val="bullet"/>
      <w:lvlText w:val=""/>
      <w:lvlJc w:val="left"/>
      <w:pPr>
        <w:ind w:left="6729" w:hanging="360"/>
      </w:pPr>
      <w:rPr>
        <w:rFonts w:ascii="Wingdings" w:hAnsi="Wingdings" w:hint="default"/>
      </w:rPr>
    </w:lvl>
  </w:abstractNum>
  <w:abstractNum w:abstractNumId="12" w15:restartNumberingAfterBreak="0">
    <w:nsid w:val="702F03CC"/>
    <w:multiLevelType w:val="multilevel"/>
    <w:tmpl w:val="6B2852D0"/>
    <w:lvl w:ilvl="0">
      <w:start w:val="5"/>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3"/>
        <w:w w:val="100"/>
        <w:sz w:val="24"/>
        <w:szCs w:val="24"/>
        <w:lang w:val="hr-HR" w:eastAsia="hr-HR" w:bidi="hr-HR"/>
      </w:rPr>
    </w:lvl>
    <w:lvl w:ilvl="2">
      <w:start w:val="1"/>
      <w:numFmt w:val="decimal"/>
      <w:lvlText w:val="%1.%2.%3."/>
      <w:lvlJc w:val="left"/>
      <w:pPr>
        <w:ind w:left="1333" w:hanging="720"/>
      </w:pPr>
      <w:rPr>
        <w:rFonts w:ascii="Calibri" w:eastAsia="Calibri" w:hAnsi="Calibri" w:cs="Calibri" w:hint="default"/>
        <w:b/>
        <w:bCs/>
        <w:spacing w:val="-2"/>
        <w:w w:val="100"/>
        <w:sz w:val="24"/>
        <w:szCs w:val="24"/>
        <w:lang w:val="hr-HR" w:eastAsia="hr-HR" w:bidi="hr-HR"/>
      </w:rPr>
    </w:lvl>
    <w:lvl w:ilvl="3">
      <w:numFmt w:val="bullet"/>
      <w:lvlText w:val="•"/>
      <w:lvlJc w:val="left"/>
      <w:pPr>
        <w:ind w:left="3239" w:hanging="720"/>
      </w:pPr>
      <w:rPr>
        <w:rFonts w:hint="default"/>
        <w:lang w:val="hr-HR" w:eastAsia="hr-HR" w:bidi="hr-HR"/>
      </w:rPr>
    </w:lvl>
    <w:lvl w:ilvl="4">
      <w:numFmt w:val="bullet"/>
      <w:lvlText w:val="•"/>
      <w:lvlJc w:val="left"/>
      <w:pPr>
        <w:ind w:left="4188" w:hanging="720"/>
      </w:pPr>
      <w:rPr>
        <w:rFonts w:hint="default"/>
        <w:lang w:val="hr-HR" w:eastAsia="hr-HR" w:bidi="hr-HR"/>
      </w:rPr>
    </w:lvl>
    <w:lvl w:ilvl="5">
      <w:numFmt w:val="bullet"/>
      <w:lvlText w:val="•"/>
      <w:lvlJc w:val="left"/>
      <w:pPr>
        <w:ind w:left="5138" w:hanging="720"/>
      </w:pPr>
      <w:rPr>
        <w:rFonts w:hint="default"/>
        <w:lang w:val="hr-HR" w:eastAsia="hr-HR" w:bidi="hr-HR"/>
      </w:rPr>
    </w:lvl>
    <w:lvl w:ilvl="6">
      <w:numFmt w:val="bullet"/>
      <w:lvlText w:val="•"/>
      <w:lvlJc w:val="left"/>
      <w:pPr>
        <w:ind w:left="6088" w:hanging="720"/>
      </w:pPr>
      <w:rPr>
        <w:rFonts w:hint="default"/>
        <w:lang w:val="hr-HR" w:eastAsia="hr-HR" w:bidi="hr-HR"/>
      </w:rPr>
    </w:lvl>
    <w:lvl w:ilvl="7">
      <w:numFmt w:val="bullet"/>
      <w:lvlText w:val="•"/>
      <w:lvlJc w:val="left"/>
      <w:pPr>
        <w:ind w:left="7037" w:hanging="720"/>
      </w:pPr>
      <w:rPr>
        <w:rFonts w:hint="default"/>
        <w:lang w:val="hr-HR" w:eastAsia="hr-HR" w:bidi="hr-HR"/>
      </w:rPr>
    </w:lvl>
    <w:lvl w:ilvl="8">
      <w:numFmt w:val="bullet"/>
      <w:lvlText w:val="•"/>
      <w:lvlJc w:val="left"/>
      <w:pPr>
        <w:ind w:left="7987" w:hanging="720"/>
      </w:pPr>
      <w:rPr>
        <w:rFonts w:hint="default"/>
        <w:lang w:val="hr-HR" w:eastAsia="hr-HR" w:bidi="hr-HR"/>
      </w:rPr>
    </w:lvl>
  </w:abstractNum>
  <w:abstractNum w:abstractNumId="13" w15:restartNumberingAfterBreak="0">
    <w:nsid w:val="7A5C6CB0"/>
    <w:multiLevelType w:val="hybridMultilevel"/>
    <w:tmpl w:val="CB10AB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43600943">
    <w:abstractNumId w:val="7"/>
  </w:num>
  <w:num w:numId="2" w16cid:durableId="705452661">
    <w:abstractNumId w:val="0"/>
  </w:num>
  <w:num w:numId="3" w16cid:durableId="1283611864">
    <w:abstractNumId w:val="1"/>
  </w:num>
  <w:num w:numId="4" w16cid:durableId="1157065622">
    <w:abstractNumId w:val="5"/>
  </w:num>
  <w:num w:numId="5" w16cid:durableId="1694501650">
    <w:abstractNumId w:val="8"/>
  </w:num>
  <w:num w:numId="6" w16cid:durableId="1759406788">
    <w:abstractNumId w:val="12"/>
  </w:num>
  <w:num w:numId="7" w16cid:durableId="1555892793">
    <w:abstractNumId w:val="10"/>
  </w:num>
  <w:num w:numId="8" w16cid:durableId="647513976">
    <w:abstractNumId w:val="3"/>
  </w:num>
  <w:num w:numId="9" w16cid:durableId="852494208">
    <w:abstractNumId w:val="11"/>
  </w:num>
  <w:num w:numId="10" w16cid:durableId="1315525250">
    <w:abstractNumId w:val="13"/>
  </w:num>
  <w:num w:numId="11" w16cid:durableId="1756783839">
    <w:abstractNumId w:val="9"/>
  </w:num>
  <w:num w:numId="12" w16cid:durableId="1224483920">
    <w:abstractNumId w:val="6"/>
  </w:num>
  <w:num w:numId="13" w16cid:durableId="1657107577">
    <w:abstractNumId w:val="4"/>
  </w:num>
  <w:num w:numId="14" w16cid:durableId="1541282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A0"/>
    <w:rsid w:val="00007BAB"/>
    <w:rsid w:val="00061A2E"/>
    <w:rsid w:val="000D2DAA"/>
    <w:rsid w:val="000F41A1"/>
    <w:rsid w:val="00103478"/>
    <w:rsid w:val="00105CF6"/>
    <w:rsid w:val="00113C6F"/>
    <w:rsid w:val="001641A0"/>
    <w:rsid w:val="001D2DFE"/>
    <w:rsid w:val="002074C1"/>
    <w:rsid w:val="0027487C"/>
    <w:rsid w:val="0032590B"/>
    <w:rsid w:val="003316A2"/>
    <w:rsid w:val="003A7E99"/>
    <w:rsid w:val="003E3E65"/>
    <w:rsid w:val="003E4507"/>
    <w:rsid w:val="003F5E4D"/>
    <w:rsid w:val="004C6390"/>
    <w:rsid w:val="004D6714"/>
    <w:rsid w:val="005159FA"/>
    <w:rsid w:val="005532D1"/>
    <w:rsid w:val="005554E5"/>
    <w:rsid w:val="005640EC"/>
    <w:rsid w:val="005C7E58"/>
    <w:rsid w:val="00606D08"/>
    <w:rsid w:val="006405D9"/>
    <w:rsid w:val="00642709"/>
    <w:rsid w:val="00672588"/>
    <w:rsid w:val="006A4B8D"/>
    <w:rsid w:val="006B1F75"/>
    <w:rsid w:val="006D4871"/>
    <w:rsid w:val="006F017C"/>
    <w:rsid w:val="00710308"/>
    <w:rsid w:val="00715BB5"/>
    <w:rsid w:val="00724E08"/>
    <w:rsid w:val="007544B4"/>
    <w:rsid w:val="00796252"/>
    <w:rsid w:val="007E72DA"/>
    <w:rsid w:val="00876D27"/>
    <w:rsid w:val="008A0F92"/>
    <w:rsid w:val="008A699F"/>
    <w:rsid w:val="008B6F0C"/>
    <w:rsid w:val="008D5D2E"/>
    <w:rsid w:val="008D71D0"/>
    <w:rsid w:val="00915E02"/>
    <w:rsid w:val="00976F3C"/>
    <w:rsid w:val="00984772"/>
    <w:rsid w:val="00A260A5"/>
    <w:rsid w:val="00A57AB3"/>
    <w:rsid w:val="00A75D97"/>
    <w:rsid w:val="00A91304"/>
    <w:rsid w:val="00A93387"/>
    <w:rsid w:val="00AC0F50"/>
    <w:rsid w:val="00AF049E"/>
    <w:rsid w:val="00B138B1"/>
    <w:rsid w:val="00B5452B"/>
    <w:rsid w:val="00B8771A"/>
    <w:rsid w:val="00BA76FA"/>
    <w:rsid w:val="00BB37A1"/>
    <w:rsid w:val="00BC714B"/>
    <w:rsid w:val="00BD6B01"/>
    <w:rsid w:val="00BE22D1"/>
    <w:rsid w:val="00C34FAB"/>
    <w:rsid w:val="00C871E8"/>
    <w:rsid w:val="00CA0427"/>
    <w:rsid w:val="00D01A2D"/>
    <w:rsid w:val="00D365EA"/>
    <w:rsid w:val="00DB3331"/>
    <w:rsid w:val="00E30F49"/>
    <w:rsid w:val="00E55056"/>
    <w:rsid w:val="00E911C8"/>
    <w:rsid w:val="00E95542"/>
    <w:rsid w:val="00F049B7"/>
    <w:rsid w:val="00F73BE5"/>
    <w:rsid w:val="00FA498D"/>
    <w:rsid w:val="00FA6993"/>
    <w:rsid w:val="00FC7C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9864"/>
  <w15:chartTrackingRefBased/>
  <w15:docId w15:val="{A9814502-507C-406A-9014-CFD35A1FD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paragraph" w:styleId="Heading2">
    <w:name w:val="heading 2"/>
    <w:basedOn w:val="Normal"/>
    <w:link w:val="Heading2Char"/>
    <w:uiPriority w:val="9"/>
    <w:unhideWhenUsed/>
    <w:qFormat/>
    <w:rsid w:val="00876D27"/>
    <w:pPr>
      <w:widowControl w:val="0"/>
      <w:autoSpaceDE w:val="0"/>
      <w:autoSpaceDN w:val="0"/>
      <w:spacing w:before="127" w:after="0" w:line="240" w:lineRule="auto"/>
      <w:ind w:left="252"/>
      <w:jc w:val="both"/>
      <w:outlineLvl w:val="1"/>
    </w:pPr>
    <w:rPr>
      <w:rFonts w:ascii="Calibri" w:eastAsia="Calibri" w:hAnsi="Calibri" w:cs="Calibri"/>
      <w:b/>
      <w:bCs/>
      <w:kern w:val="0"/>
      <w:sz w:val="24"/>
      <w:szCs w:val="24"/>
      <w:lang w:eastAsia="hr-HR" w:bidi="hr-H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38B1"/>
    <w:rPr>
      <w:color w:val="0563C1" w:themeColor="hyperlink"/>
      <w:u w:val="single"/>
    </w:rPr>
  </w:style>
  <w:style w:type="character" w:styleId="UnresolvedMention">
    <w:name w:val="Unresolved Mention"/>
    <w:basedOn w:val="DefaultParagraphFont"/>
    <w:uiPriority w:val="99"/>
    <w:semiHidden/>
    <w:unhideWhenUsed/>
    <w:rsid w:val="00B138B1"/>
    <w:rPr>
      <w:color w:val="605E5C"/>
      <w:shd w:val="clear" w:color="auto" w:fill="E1DFDD"/>
    </w:rPr>
  </w:style>
  <w:style w:type="paragraph" w:styleId="ListParagraph">
    <w:name w:val="List Paragraph"/>
    <w:aliases w:val="heading 1,List Paragraph11,Graf1,Graf2,Graf3"/>
    <w:basedOn w:val="Normal"/>
    <w:link w:val="ListParagraphChar"/>
    <w:uiPriority w:val="34"/>
    <w:qFormat/>
    <w:rsid w:val="00C34FAB"/>
    <w:pPr>
      <w:ind w:left="720"/>
      <w:contextualSpacing/>
    </w:pPr>
  </w:style>
  <w:style w:type="character" w:customStyle="1" w:styleId="Heading2Char">
    <w:name w:val="Heading 2 Char"/>
    <w:basedOn w:val="DefaultParagraphFont"/>
    <w:link w:val="Heading2"/>
    <w:uiPriority w:val="9"/>
    <w:rsid w:val="00876D27"/>
    <w:rPr>
      <w:rFonts w:ascii="Calibri" w:eastAsia="Calibri" w:hAnsi="Calibri" w:cs="Calibri"/>
      <w:b/>
      <w:bCs/>
      <w:kern w:val="0"/>
      <w:sz w:val="24"/>
      <w:szCs w:val="24"/>
      <w:lang w:val="hr-HR" w:eastAsia="hr-HR" w:bidi="hr-HR"/>
      <w14:ligatures w14:val="none"/>
    </w:rPr>
  </w:style>
  <w:style w:type="paragraph" w:styleId="BodyText">
    <w:name w:val="Body Text"/>
    <w:basedOn w:val="Normal"/>
    <w:link w:val="BodyTextChar"/>
    <w:uiPriority w:val="1"/>
    <w:qFormat/>
    <w:rsid w:val="00876D27"/>
    <w:pPr>
      <w:widowControl w:val="0"/>
      <w:autoSpaceDE w:val="0"/>
      <w:autoSpaceDN w:val="0"/>
      <w:spacing w:before="127" w:after="0" w:line="240" w:lineRule="auto"/>
      <w:ind w:left="252"/>
      <w:jc w:val="both"/>
    </w:pPr>
    <w:rPr>
      <w:rFonts w:ascii="Calibri" w:eastAsia="Calibri" w:hAnsi="Calibri" w:cs="Calibri"/>
      <w:kern w:val="0"/>
      <w:sz w:val="24"/>
      <w:szCs w:val="24"/>
      <w:lang w:eastAsia="hr-HR" w:bidi="hr-HR"/>
      <w14:ligatures w14:val="none"/>
    </w:rPr>
  </w:style>
  <w:style w:type="character" w:customStyle="1" w:styleId="BodyTextChar">
    <w:name w:val="Body Text Char"/>
    <w:basedOn w:val="DefaultParagraphFont"/>
    <w:link w:val="BodyText"/>
    <w:uiPriority w:val="1"/>
    <w:rsid w:val="00876D27"/>
    <w:rPr>
      <w:rFonts w:ascii="Calibri" w:eastAsia="Calibri" w:hAnsi="Calibri" w:cs="Calibri"/>
      <w:kern w:val="0"/>
      <w:sz w:val="24"/>
      <w:szCs w:val="24"/>
      <w:lang w:val="hr-HR" w:eastAsia="hr-HR" w:bidi="hr-HR"/>
      <w14:ligatures w14:val="none"/>
    </w:rPr>
  </w:style>
  <w:style w:type="character" w:customStyle="1" w:styleId="ListParagraphChar">
    <w:name w:val="List Paragraph Char"/>
    <w:aliases w:val="heading 1 Char,List Paragraph11 Char,Graf1 Char,Graf2 Char,Graf3 Char"/>
    <w:basedOn w:val="DefaultParagraphFont"/>
    <w:link w:val="ListParagraph"/>
    <w:uiPriority w:val="34"/>
    <w:qFormat/>
    <w:locked/>
    <w:rsid w:val="00876D27"/>
    <w:rPr>
      <w:lang w:val="hr-HR"/>
    </w:rPr>
  </w:style>
  <w:style w:type="paragraph" w:customStyle="1" w:styleId="NaslovB">
    <w:name w:val="Naslov B"/>
    <w:basedOn w:val="Normal"/>
    <w:link w:val="NaslovBChar"/>
    <w:uiPriority w:val="99"/>
    <w:rsid w:val="005554E5"/>
    <w:pPr>
      <w:spacing w:after="0" w:line="240" w:lineRule="auto"/>
      <w:jc w:val="both"/>
    </w:pPr>
    <w:rPr>
      <w:rFonts w:ascii="Tahoma" w:eastAsia="Calibri" w:hAnsi="Tahoma" w:cs="Times New Roman"/>
      <w:b/>
      <w:color w:val="000000"/>
      <w:kern w:val="0"/>
      <w:sz w:val="20"/>
      <w:szCs w:val="20"/>
      <w14:ligatures w14:val="none"/>
    </w:rPr>
  </w:style>
  <w:style w:type="character" w:customStyle="1" w:styleId="NaslovBChar">
    <w:name w:val="Naslov B Char"/>
    <w:link w:val="NaslovB"/>
    <w:uiPriority w:val="99"/>
    <w:locked/>
    <w:rsid w:val="005554E5"/>
    <w:rPr>
      <w:rFonts w:ascii="Tahoma" w:eastAsia="Calibri" w:hAnsi="Tahoma" w:cs="Times New Roman"/>
      <w:b/>
      <w:color w:val="000000"/>
      <w:kern w:val="0"/>
      <w:sz w:val="20"/>
      <w:szCs w:val="20"/>
      <w:lang w:val="hr-HR"/>
      <w14:ligatures w14:val="none"/>
    </w:rPr>
  </w:style>
  <w:style w:type="table" w:customStyle="1" w:styleId="TableGrid2">
    <w:name w:val="Table Grid2"/>
    <w:basedOn w:val="TableNormal"/>
    <w:next w:val="TableGrid"/>
    <w:rsid w:val="00DB3331"/>
    <w:pPr>
      <w:spacing w:after="0" w:line="240" w:lineRule="auto"/>
    </w:pPr>
    <w:rPr>
      <w:rFonts w:ascii="Times New Roman" w:eastAsia="Times New Roman" w:hAnsi="Times New Roman" w:cs="Times New Roman"/>
      <w:kern w:val="0"/>
      <w:sz w:val="20"/>
      <w:szCs w:val="20"/>
      <w:lang w:val="hr-HR"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B3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9</Pages>
  <Words>2805</Words>
  <Characters>15993</Characters>
  <Application>Microsoft Office Word</Application>
  <DocSecurity>0</DocSecurity>
  <Lines>133</Lines>
  <Paragraphs>37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ZU 2024. (Prilog - Podaci o predmetu nabave)</vt:lpstr>
      <vt:lpstr/>
    </vt:vector>
  </TitlesOfParts>
  <Company>Kofidenca d.o.o.</Company>
  <LinksUpToDate>false</LinksUpToDate>
  <CharactersWithSpaces>18761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 2024. (Prilog - Podaci o predmetu nabave)</dc:title>
  <dc:subject>JN 2024</dc:subject>
  <dc:creator>KOFIDENCA d.o.o.</dc:creator>
  <cp:keywords>ZU 2024</cp:keywords>
  <dc:description>ZU 2024. (Prilog - Podaci o predmetu nabave)</dc:description>
  <cp:lastModifiedBy>Cvija Oberan Borojevic</cp:lastModifiedBy>
  <cp:revision>33</cp:revision>
  <dcterms:created xsi:type="dcterms:W3CDTF">2024-03-05T09:06:00Z</dcterms:created>
  <dcterms:modified xsi:type="dcterms:W3CDTF">2024-06-07T09:51:00Z</dcterms:modified>
  <cp:category>JN - Dokumentacija</cp:category>
</cp:coreProperties>
</file>