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D7" w:rsidRPr="00D04946" w:rsidRDefault="00254ED7" w:rsidP="00254ED7">
      <w:pPr>
        <w:pStyle w:val="NormalWeb"/>
        <w:spacing w:before="0" w:beforeAutospacing="0" w:after="0" w:afterAutospacing="0" w:line="276" w:lineRule="auto"/>
        <w:rPr>
          <w:rFonts w:ascii="Cambria" w:hAnsi="Cambria"/>
          <w:b/>
          <w:bCs/>
          <w:color w:val="000000"/>
          <w:lang w:val="hr-HR"/>
        </w:rPr>
      </w:pPr>
    </w:p>
    <w:p w:rsidR="00254ED7" w:rsidRPr="00D04946" w:rsidRDefault="00254ED7" w:rsidP="00254ED7">
      <w:pPr>
        <w:spacing w:after="0"/>
        <w:rPr>
          <w:rFonts w:ascii="Cambria" w:eastAsia="Times New Roman" w:hAnsi="Cambria"/>
          <w:b/>
          <w:bCs/>
          <w:color w:val="000000"/>
          <w:sz w:val="24"/>
          <w:szCs w:val="24"/>
        </w:rPr>
      </w:pPr>
      <w:r w:rsidRPr="00D04946">
        <w:rPr>
          <w:rFonts w:ascii="Cambria" w:eastAsia="Times New Roman" w:hAnsi="Cambria"/>
          <w:b/>
          <w:bCs/>
          <w:color w:val="000000"/>
          <w:sz w:val="24"/>
          <w:szCs w:val="24"/>
        </w:rPr>
        <w:t>Pravo na pristup informacijama i ponovnu uporabu informacija</w:t>
      </w:r>
    </w:p>
    <w:p w:rsidR="00254ED7" w:rsidRPr="00D04946" w:rsidRDefault="00254ED7" w:rsidP="00254ED7">
      <w:pPr>
        <w:spacing w:after="0"/>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Temeljem članka 3. Zakona o pravu na pristup informacijama (»Narodne novine«, broj 25/13, 85/15) uređeno je pravo na pristup informacijama fizičkim i pravnim osobama putem otvorenosti i javnosti djelovanja tijela javne vlasti.</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w:t>
      </w:r>
    </w:p>
    <w:p w:rsidR="00254ED7" w:rsidRPr="00D04946" w:rsidRDefault="00254ED7" w:rsidP="00254ED7">
      <w:pPr>
        <w:spacing w:after="0"/>
        <w:jc w:val="both"/>
        <w:rPr>
          <w:rFonts w:ascii="Times New Roman" w:eastAsia="Times New Roman" w:hAnsi="Times New Roman"/>
          <w:sz w:val="24"/>
          <w:szCs w:val="24"/>
        </w:rPr>
      </w:pPr>
    </w:p>
    <w:p w:rsidR="00254ED7" w:rsidRPr="00D04946" w:rsidRDefault="00254ED7" w:rsidP="00254ED7">
      <w:pPr>
        <w:spacing w:after="0"/>
        <w:rPr>
          <w:rFonts w:ascii="Cambria" w:eastAsia="Times New Roman" w:hAnsi="Cambria"/>
          <w:b/>
          <w:bCs/>
          <w:color w:val="000000"/>
          <w:sz w:val="24"/>
          <w:szCs w:val="24"/>
        </w:rPr>
      </w:pPr>
      <w:r w:rsidRPr="00D04946">
        <w:rPr>
          <w:rFonts w:ascii="Cambria" w:eastAsia="Times New Roman" w:hAnsi="Cambria"/>
          <w:b/>
          <w:bCs/>
          <w:color w:val="000000"/>
          <w:sz w:val="24"/>
          <w:szCs w:val="24"/>
        </w:rPr>
        <w:t>Službenik za informiranje</w:t>
      </w:r>
    </w:p>
    <w:p w:rsidR="00254ED7" w:rsidRPr="003935A5" w:rsidRDefault="00254ED7" w:rsidP="00254ED7">
      <w:pPr>
        <w:spacing w:after="0"/>
        <w:rPr>
          <w:rFonts w:ascii="Cambria" w:eastAsia="Times New Roman" w:hAnsi="Cambria"/>
          <w:b/>
          <w:bCs/>
          <w:color w:val="000000" w:themeColor="text1"/>
          <w:sz w:val="24"/>
          <w:szCs w:val="24"/>
        </w:rPr>
      </w:pPr>
    </w:p>
    <w:p w:rsidR="00254ED7" w:rsidRPr="00D04946" w:rsidRDefault="003935A5" w:rsidP="00254ED7">
      <w:pPr>
        <w:spacing w:after="0"/>
        <w:ind w:firstLine="720"/>
        <w:jc w:val="both"/>
        <w:rPr>
          <w:rFonts w:ascii="Cambria" w:eastAsia="Times New Roman" w:hAnsi="Cambria"/>
          <w:color w:val="000000"/>
          <w:sz w:val="24"/>
          <w:szCs w:val="24"/>
        </w:rPr>
      </w:pPr>
      <w:r w:rsidRPr="003935A5">
        <w:rPr>
          <w:rFonts w:ascii="Cambria" w:eastAsia="Times New Roman" w:hAnsi="Cambria"/>
          <w:color w:val="000000" w:themeColor="text1"/>
          <w:sz w:val="24"/>
          <w:szCs w:val="24"/>
        </w:rPr>
        <w:t>Lučka uprava Dubrovnik</w:t>
      </w:r>
      <w:r w:rsidR="00D04946" w:rsidRPr="003935A5">
        <w:rPr>
          <w:rFonts w:ascii="Cambria" w:eastAsia="Times New Roman" w:hAnsi="Cambria"/>
          <w:color w:val="000000" w:themeColor="text1"/>
          <w:sz w:val="24"/>
          <w:szCs w:val="24"/>
        </w:rPr>
        <w:t xml:space="preserve"> </w:t>
      </w:r>
      <w:r w:rsidR="00254ED7" w:rsidRPr="003935A5">
        <w:rPr>
          <w:rFonts w:ascii="Cambria" w:eastAsia="Times New Roman" w:hAnsi="Cambria"/>
          <w:sz w:val="24"/>
          <w:szCs w:val="24"/>
        </w:rPr>
        <w:t>javnost</w:t>
      </w:r>
      <w:r w:rsidR="00254ED7" w:rsidRPr="003935A5">
        <w:rPr>
          <w:rFonts w:ascii="Cambria" w:eastAsia="Times New Roman" w:hAnsi="Cambria"/>
          <w:color w:val="000000"/>
          <w:sz w:val="24"/>
          <w:szCs w:val="24"/>
        </w:rPr>
        <w:t xml:space="preserve"> informira putem službene web stranice</w:t>
      </w:r>
      <w:r w:rsidR="00254ED7" w:rsidRPr="00D04946">
        <w:rPr>
          <w:rFonts w:ascii="Cambria" w:eastAsia="Times New Roman" w:hAnsi="Cambria"/>
          <w:color w:val="000000"/>
          <w:sz w:val="24"/>
          <w:szCs w:val="24"/>
        </w:rPr>
        <w:t xml:space="preserve"> dokumentima i informacijama koje posjeduje i koji su javno dostupni u elektroničkom obliku i moguće im je pristupiti bez upućivanja posebnog zahtjeva, a pristup svim ostalim informacijama i dokumentima ostvaruje se podnošenjem usmenog ili pisanog zahtjeva. </w:t>
      </w:r>
    </w:p>
    <w:p w:rsidR="00254ED7" w:rsidRPr="00D04946" w:rsidRDefault="00254ED7" w:rsidP="00254ED7">
      <w:pPr>
        <w:spacing w:after="0"/>
        <w:ind w:firstLine="720"/>
        <w:jc w:val="both"/>
        <w:rPr>
          <w:rFonts w:ascii="Times New Roman" w:eastAsia="Times New Roman" w:hAnsi="Times New Roman"/>
          <w:sz w:val="24"/>
          <w:szCs w:val="24"/>
        </w:rPr>
      </w:pPr>
    </w:p>
    <w:p w:rsidR="00254ED7" w:rsidRPr="00D04946" w:rsidRDefault="00254ED7" w:rsidP="00254ED7">
      <w:pPr>
        <w:spacing w:after="0"/>
        <w:ind w:firstLine="720"/>
        <w:jc w:val="both"/>
        <w:rPr>
          <w:rFonts w:ascii="Times New Roman" w:eastAsia="Times New Roman" w:hAnsi="Times New Roman"/>
          <w:sz w:val="24"/>
          <w:szCs w:val="24"/>
        </w:rPr>
      </w:pPr>
      <w:r w:rsidRPr="00D04946">
        <w:rPr>
          <w:rFonts w:ascii="Cambria" w:eastAsia="Times New Roman" w:hAnsi="Cambria"/>
          <w:color w:val="000000"/>
          <w:sz w:val="24"/>
          <w:szCs w:val="24"/>
        </w:rPr>
        <w:t>Pravo na pristup informacijama i ponovnu uporabu informacija ostvaruje se podnošenjem zahtjeva službeniku za informiranje na sljedeće moguće načine:</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putem telefona na broj: </w:t>
      </w:r>
      <w:r w:rsidRPr="00D04946">
        <w:rPr>
          <w:rFonts w:ascii="Cambria" w:eastAsia="Times New Roman" w:hAnsi="Cambria"/>
          <w:sz w:val="24"/>
          <w:szCs w:val="24"/>
        </w:rPr>
        <w:t>+385 (0</w:t>
      </w:r>
      <w:r w:rsidR="003935A5">
        <w:rPr>
          <w:rFonts w:ascii="Cambria" w:eastAsia="Times New Roman" w:hAnsi="Cambria"/>
          <w:sz w:val="24"/>
          <w:szCs w:val="24"/>
        </w:rPr>
        <w:t>20 313 395</w:t>
      </w:r>
      <w:r w:rsidRPr="00D04946">
        <w:rPr>
          <w:rFonts w:ascii="Cambria" w:eastAsia="Times New Roman" w:hAnsi="Cambria"/>
          <w:sz w:val="24"/>
          <w:szCs w:val="24"/>
        </w:rPr>
        <w:t>)</w:t>
      </w:r>
      <w:r w:rsidRPr="00D04946">
        <w:rPr>
          <w:rFonts w:ascii="Cambria" w:eastAsia="Times New Roman" w:hAnsi="Cambria" w:cs="Arial"/>
          <w:color w:val="222222"/>
          <w:sz w:val="24"/>
          <w:szCs w:val="24"/>
          <w:shd w:val="clear" w:color="auto" w:fill="FFFFFF"/>
        </w:rPr>
        <w:t xml:space="preserve"> </w:t>
      </w:r>
      <w:r w:rsidRPr="00D04946">
        <w:rPr>
          <w:rFonts w:ascii="Cambria" w:eastAsia="Times New Roman" w:hAnsi="Cambria" w:cs="Arial"/>
          <w:sz w:val="24"/>
          <w:szCs w:val="24"/>
        </w:rPr>
        <w:t>;</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putem faksa na broj: </w:t>
      </w:r>
      <w:r w:rsidRPr="00D04946">
        <w:rPr>
          <w:rFonts w:ascii="Cambria" w:eastAsia="Times New Roman" w:hAnsi="Cambria"/>
          <w:sz w:val="24"/>
          <w:szCs w:val="24"/>
        </w:rPr>
        <w:t>+385 (0</w:t>
      </w:r>
      <w:r w:rsidR="003935A5">
        <w:rPr>
          <w:rFonts w:ascii="Cambria" w:eastAsia="Times New Roman" w:hAnsi="Cambria"/>
          <w:sz w:val="24"/>
          <w:szCs w:val="24"/>
        </w:rPr>
        <w:t>20 418515</w:t>
      </w:r>
      <w:r w:rsidRPr="00D04946">
        <w:rPr>
          <w:rFonts w:ascii="Cambria" w:eastAsia="Times New Roman" w:hAnsi="Cambria"/>
          <w:sz w:val="24"/>
          <w:szCs w:val="24"/>
        </w:rPr>
        <w:t>)</w:t>
      </w:r>
      <w:r w:rsidRPr="00D04946">
        <w:rPr>
          <w:rFonts w:ascii="Cambria" w:eastAsia="Times New Roman" w:hAnsi="Cambria" w:cs="Arial"/>
          <w:sz w:val="24"/>
          <w:szCs w:val="24"/>
        </w:rPr>
        <w:t xml:space="preserve"> ;</w:t>
      </w:r>
    </w:p>
    <w:p w:rsidR="00254ED7" w:rsidRPr="00D04946" w:rsidRDefault="00254ED7" w:rsidP="00254ED7">
      <w:pPr>
        <w:numPr>
          <w:ilvl w:val="0"/>
          <w:numId w:val="5"/>
        </w:numPr>
        <w:shd w:val="clear" w:color="auto" w:fill="FFFFFF"/>
        <w:spacing w:after="0"/>
        <w:jc w:val="both"/>
        <w:rPr>
          <w:rFonts w:ascii="Cambria" w:eastAsia="Times New Roman" w:hAnsi="Cambria"/>
          <w:sz w:val="24"/>
          <w:szCs w:val="24"/>
        </w:rPr>
      </w:pPr>
      <w:r w:rsidRPr="00D04946">
        <w:rPr>
          <w:rFonts w:ascii="Cambria" w:eastAsia="Times New Roman" w:hAnsi="Cambria" w:cs="Arial"/>
          <w:sz w:val="24"/>
          <w:szCs w:val="24"/>
        </w:rPr>
        <w:t>elektroničkom poštom službeniku za informiranje:</w:t>
      </w:r>
      <w:r w:rsidR="003935A5">
        <w:rPr>
          <w:rFonts w:ascii="Cambria" w:eastAsia="Times New Roman" w:hAnsi="Cambria" w:cs="Arial"/>
          <w:sz w:val="24"/>
          <w:szCs w:val="24"/>
        </w:rPr>
        <w:t xml:space="preserve"> dpa. </w:t>
      </w:r>
      <w:hyperlink r:id="rId8" w:history="1">
        <w:r w:rsidR="003935A5" w:rsidRPr="00151470">
          <w:rPr>
            <w:rStyle w:val="Hyperlink"/>
            <w:rFonts w:ascii="Cambria" w:eastAsia="Times New Roman" w:hAnsi="Cambria" w:cs="Arial"/>
            <w:sz w:val="24"/>
            <w:szCs w:val="24"/>
          </w:rPr>
          <w:t>nikica@portdubrovnik.hr</w:t>
        </w:r>
      </w:hyperlink>
      <w:r w:rsidR="003935A5">
        <w:rPr>
          <w:rFonts w:ascii="Cambria" w:eastAsia="Times New Roman" w:hAnsi="Cambria" w:cs="Arial"/>
          <w:sz w:val="24"/>
          <w:szCs w:val="24"/>
        </w:rPr>
        <w:t xml:space="preserve"> </w:t>
      </w:r>
      <w:r w:rsidRPr="00D04946">
        <w:rPr>
          <w:rFonts w:ascii="Cambria" w:eastAsia="Times New Roman" w:hAnsi="Cambria" w:cs="Arial"/>
          <w:sz w:val="24"/>
          <w:szCs w:val="24"/>
        </w:rPr>
        <w:t xml:space="preserve">na obrascu Zahtjev za pristup informacijama / Zahtjev za dopunu ili ispravak informacije / Zahtjev </w:t>
      </w:r>
      <w:r w:rsidR="00D04946" w:rsidRPr="00D04946">
        <w:rPr>
          <w:rFonts w:ascii="Cambria" w:eastAsia="Times New Roman" w:hAnsi="Cambria" w:cs="Arial"/>
          <w:sz w:val="24"/>
          <w:szCs w:val="24"/>
        </w:rPr>
        <w:t>za ponovnu uporabu informacija;</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poštom na adresu: </w:t>
      </w:r>
      <w:r w:rsidR="003935A5">
        <w:rPr>
          <w:rFonts w:ascii="Cambria" w:eastAsia="Times New Roman" w:hAnsi="Cambria" w:cs="Arial"/>
          <w:sz w:val="24"/>
          <w:szCs w:val="24"/>
        </w:rPr>
        <w:t xml:space="preserve">padubrovnik@portdubrovnik.hr, </w:t>
      </w:r>
      <w:r w:rsidRPr="00D04946">
        <w:rPr>
          <w:rFonts w:ascii="Cambria" w:eastAsia="Times New Roman" w:hAnsi="Cambria" w:cs="Arial"/>
          <w:sz w:val="24"/>
          <w:szCs w:val="24"/>
        </w:rPr>
        <w:t xml:space="preserve"> Hrvatska na obrascu Zahtjev za pristup informacijama / Zahtjev za dopunu ili ispravak informacije / Zahtjev za ponovnu uporabu informacija; </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osobno na adresu: </w:t>
      </w:r>
      <w:r w:rsidR="003935A5">
        <w:rPr>
          <w:rFonts w:ascii="Cambria" w:eastAsia="Times New Roman" w:hAnsi="Cambria" w:cs="Arial"/>
          <w:sz w:val="24"/>
          <w:szCs w:val="24"/>
        </w:rPr>
        <w:t>Obala pape Ivana Pavla II 1</w:t>
      </w:r>
      <w:r w:rsidRPr="00D04946">
        <w:rPr>
          <w:rFonts w:ascii="Cambria" w:eastAsia="Times New Roman" w:hAnsi="Cambria" w:cs="Arial"/>
          <w:sz w:val="24"/>
          <w:szCs w:val="24"/>
        </w:rPr>
        <w:t xml:space="preserve">, Hrvatska, od ponedjeljka do petka od </w:t>
      </w:r>
      <w:r w:rsidR="003935A5">
        <w:rPr>
          <w:rFonts w:ascii="Cambria" w:eastAsia="Times New Roman" w:hAnsi="Cambria" w:cs="Arial"/>
          <w:sz w:val="24"/>
          <w:szCs w:val="24"/>
        </w:rPr>
        <w:t>8-16 sati.</w:t>
      </w:r>
    </w:p>
    <w:p w:rsidR="00254ED7" w:rsidRPr="00D04946" w:rsidRDefault="00254ED7" w:rsidP="00254ED7">
      <w:pPr>
        <w:spacing w:after="0"/>
        <w:jc w:val="both"/>
        <w:rPr>
          <w:rFonts w:ascii="Cambria" w:eastAsia="Times New Roman" w:hAnsi="Cambria" w:cs="Arial"/>
          <w:sz w:val="24"/>
          <w:szCs w:val="24"/>
        </w:rPr>
      </w:pPr>
    </w:p>
    <w:p w:rsidR="00254ED7" w:rsidRPr="00D04946" w:rsidRDefault="00254ED7" w:rsidP="0087122A">
      <w:pPr>
        <w:spacing w:after="0"/>
        <w:jc w:val="both"/>
        <w:rPr>
          <w:rFonts w:ascii="Cambria" w:eastAsia="Times New Roman" w:hAnsi="Cambria"/>
          <w:b/>
          <w:color w:val="000000"/>
          <w:sz w:val="24"/>
          <w:szCs w:val="24"/>
        </w:rPr>
      </w:pPr>
      <w:r w:rsidRPr="00D04946">
        <w:rPr>
          <w:rFonts w:ascii="Cambria" w:eastAsia="Times New Roman" w:hAnsi="Cambria"/>
          <w:b/>
          <w:color w:val="000000"/>
          <w:sz w:val="24"/>
          <w:szCs w:val="24"/>
        </w:rPr>
        <w:t>Uvjeti za ponovnu uporabu informacija:</w:t>
      </w:r>
    </w:p>
    <w:p w:rsidR="00254ED7" w:rsidRPr="00D04946" w:rsidRDefault="00254ED7" w:rsidP="00254ED7">
      <w:pPr>
        <w:spacing w:after="0"/>
        <w:jc w:val="both"/>
        <w:rPr>
          <w:rFonts w:ascii="Cambria" w:eastAsia="Times New Roman" w:hAnsi="Cambria"/>
          <w:b/>
          <w:color w:val="000000"/>
          <w:sz w:val="24"/>
          <w:szCs w:val="24"/>
        </w:rPr>
      </w:pP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s="Arial"/>
          <w:color w:val="000000"/>
          <w:sz w:val="24"/>
          <w:szCs w:val="24"/>
        </w:rPr>
        <w:t>Tijelo javne vlasti korisniku daje podatke za ponovnu uporabu bez ograničenja, za</w:t>
      </w:r>
      <w:r w:rsidRPr="00D04946">
        <w:rPr>
          <w:rFonts w:ascii="Cambria" w:eastAsia="Times New Roman" w:hAnsi="Cambria"/>
          <w:color w:val="000000"/>
          <w:sz w:val="24"/>
          <w:szCs w:val="24"/>
        </w:rPr>
        <w:t xml:space="preserve"> slobodnu uporabu i u otvorenom formatu.</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lastRenderedPageBreak/>
        <w:t>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Uvjeti za ponovnu uporabu informacija ne smiju biti diskriminirajući za iste ili slične vrste informacija, odnosno za komercijalnu ili nekomercijalnu uporabu.</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Na tijelo javne vlasti koje ponovno koristi svoje informacije kao osnovu za komercijalne aktivnosti koje ne spadaju u djelokrug njegovih javnih poslova primjenjuju se isti uvjeti ka za druge korisnike.</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Vrste i sadržaj dozvola kojima se utvrđuju ponovne uporabe, u skladu sa standardnim otvorenim dozvolama, pravilnikom uređuje ministar nadležan za poslove uprave.</w:t>
      </w:r>
    </w:p>
    <w:p w:rsidR="00254ED7" w:rsidRPr="00D04946" w:rsidRDefault="00254ED7" w:rsidP="00254ED7">
      <w:pPr>
        <w:numPr>
          <w:ilvl w:val="0"/>
          <w:numId w:val="5"/>
        </w:numPr>
        <w:spacing w:after="0"/>
        <w:ind w:left="714" w:hanging="357"/>
        <w:jc w:val="both"/>
        <w:rPr>
          <w:rFonts w:ascii="Cambria" w:eastAsia="Times New Roman" w:hAnsi="Cambria"/>
          <w:color w:val="000000"/>
          <w:sz w:val="24"/>
          <w:szCs w:val="24"/>
        </w:rPr>
      </w:pPr>
      <w:r w:rsidRPr="00D04946">
        <w:rPr>
          <w:rFonts w:ascii="Cambria" w:eastAsia="Times New Roman" w:hAnsi="Cambria"/>
          <w:color w:val="000000"/>
          <w:sz w:val="24"/>
          <w:szCs w:val="24"/>
        </w:rPr>
        <w:t>Tijelo javne vlasti dužno je na svojoj internetskoj stranici objaviti dozvole kojima se određuju uvjeti ponovne uporabe ili poveznice na takve dozvole u skladu sa standardnim otvorenim dozvolama.</w:t>
      </w:r>
    </w:p>
    <w:p w:rsidR="00254ED7" w:rsidRPr="00D04946" w:rsidRDefault="00254ED7" w:rsidP="00254ED7">
      <w:pPr>
        <w:spacing w:after="0"/>
        <w:jc w:val="both"/>
        <w:rPr>
          <w:rFonts w:ascii="Cambria" w:eastAsia="Times New Roman" w:hAnsi="Cambria"/>
          <w:color w:val="000000"/>
          <w:sz w:val="24"/>
          <w:szCs w:val="24"/>
        </w:rPr>
      </w:pP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pristup informacijama (Obrazac 2)</w:t>
      </w: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dopunu ili ispravak informacije (Obrazac 3)</w:t>
      </w: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ponovnu uporabu informacija (Obrazac 4)</w:t>
      </w:r>
    </w:p>
    <w:p w:rsidR="00254ED7" w:rsidRPr="00D04946" w:rsidRDefault="00254ED7" w:rsidP="00254ED7">
      <w:pPr>
        <w:spacing w:after="0"/>
        <w:rPr>
          <w:rFonts w:ascii="Cambria" w:eastAsia="Times New Roman" w:hAnsi="Cambria"/>
          <w:color w:val="000000"/>
          <w:sz w:val="24"/>
          <w:szCs w:val="24"/>
        </w:rPr>
      </w:pP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Službenik za informiranje:</w:t>
      </w:r>
    </w:p>
    <w:p w:rsidR="00254ED7" w:rsidRPr="00D04946" w:rsidRDefault="00254ED7" w:rsidP="00254ED7">
      <w:pPr>
        <w:spacing w:after="0"/>
        <w:rPr>
          <w:rFonts w:ascii="Cambria" w:eastAsia="Times New Roman" w:hAnsi="Cambria"/>
          <w:color w:val="000000"/>
          <w:sz w:val="24"/>
          <w:szCs w:val="24"/>
        </w:rPr>
      </w:pPr>
    </w:p>
    <w:p w:rsidR="00254ED7" w:rsidRPr="00D92C62" w:rsidRDefault="00D92C62" w:rsidP="00254ED7">
      <w:pPr>
        <w:shd w:val="clear" w:color="auto" w:fill="FFFFFF"/>
        <w:spacing w:after="0"/>
        <w:jc w:val="both"/>
        <w:rPr>
          <w:rFonts w:ascii="Cambria" w:eastAsia="Times New Roman" w:hAnsi="Cambria"/>
          <w:bCs/>
          <w:color w:val="000000" w:themeColor="text1"/>
          <w:sz w:val="24"/>
          <w:szCs w:val="24"/>
        </w:rPr>
      </w:pPr>
      <w:r w:rsidRPr="00D92C62">
        <w:rPr>
          <w:rFonts w:ascii="Cambria" w:eastAsia="Times New Roman" w:hAnsi="Cambria"/>
          <w:bCs/>
          <w:color w:val="000000" w:themeColor="text1"/>
          <w:sz w:val="24"/>
          <w:szCs w:val="24"/>
        </w:rPr>
        <w:t xml:space="preserve">Nikica </w:t>
      </w:r>
      <w:proofErr w:type="spellStart"/>
      <w:r w:rsidRPr="00D92C62">
        <w:rPr>
          <w:rFonts w:ascii="Cambria" w:eastAsia="Times New Roman" w:hAnsi="Cambria"/>
          <w:bCs/>
          <w:color w:val="000000" w:themeColor="text1"/>
          <w:sz w:val="24"/>
          <w:szCs w:val="24"/>
        </w:rPr>
        <w:t>Bautović</w:t>
      </w:r>
      <w:proofErr w:type="spellEnd"/>
      <w:r w:rsidRPr="00D92C62">
        <w:rPr>
          <w:rFonts w:ascii="Cambria" w:eastAsia="Times New Roman" w:hAnsi="Cambria"/>
          <w:bCs/>
          <w:color w:val="000000" w:themeColor="text1"/>
          <w:sz w:val="24"/>
          <w:szCs w:val="24"/>
        </w:rPr>
        <w:t xml:space="preserve"> Ramljak </w:t>
      </w:r>
      <w:proofErr w:type="spellStart"/>
      <w:r w:rsidRPr="00D92C62">
        <w:rPr>
          <w:rFonts w:ascii="Cambria" w:eastAsia="Times New Roman" w:hAnsi="Cambria"/>
          <w:bCs/>
          <w:color w:val="000000" w:themeColor="text1"/>
          <w:sz w:val="24"/>
          <w:szCs w:val="24"/>
        </w:rPr>
        <w:t>dipl.iur</w:t>
      </w:r>
      <w:proofErr w:type="spellEnd"/>
      <w:r w:rsidRPr="00D92C62">
        <w:rPr>
          <w:rFonts w:ascii="Cambria" w:eastAsia="Times New Roman" w:hAnsi="Cambria"/>
          <w:bCs/>
          <w:color w:val="000000" w:themeColor="text1"/>
          <w:sz w:val="24"/>
          <w:szCs w:val="24"/>
        </w:rPr>
        <w:t>.</w:t>
      </w:r>
    </w:p>
    <w:p w:rsidR="00254ED7" w:rsidRPr="00D92C62" w:rsidRDefault="00D92C62" w:rsidP="00254ED7">
      <w:pPr>
        <w:shd w:val="clear" w:color="auto" w:fill="FFFFFF"/>
        <w:spacing w:after="0"/>
        <w:jc w:val="both"/>
        <w:rPr>
          <w:rFonts w:ascii="Cambria" w:eastAsia="Times New Roman" w:hAnsi="Cambria"/>
          <w:color w:val="000000" w:themeColor="text1"/>
          <w:sz w:val="24"/>
          <w:szCs w:val="24"/>
        </w:rPr>
      </w:pPr>
      <w:r w:rsidRPr="00D92C62">
        <w:rPr>
          <w:rFonts w:ascii="Cambria" w:eastAsia="Times New Roman" w:hAnsi="Cambria"/>
          <w:color w:val="000000" w:themeColor="text1"/>
          <w:sz w:val="24"/>
          <w:szCs w:val="24"/>
        </w:rPr>
        <w:t>Lučka uprava Dubrovnik, Obala p. Ivana. Pavla II 1, 20 000 Dubrovnik</w:t>
      </w:r>
    </w:p>
    <w:p w:rsidR="00254ED7" w:rsidRPr="00D04946" w:rsidRDefault="00254ED7" w:rsidP="00254ED7">
      <w:pPr>
        <w:shd w:val="clear" w:color="auto" w:fill="FFFFFF"/>
        <w:spacing w:after="0"/>
        <w:jc w:val="both"/>
        <w:rPr>
          <w:rFonts w:ascii="Cambria" w:eastAsia="Times New Roman" w:hAnsi="Cambria"/>
          <w:sz w:val="24"/>
          <w:szCs w:val="24"/>
        </w:rPr>
      </w:pPr>
      <w:r w:rsidRPr="00D04946">
        <w:rPr>
          <w:rFonts w:ascii="Cambria" w:eastAsia="Times New Roman" w:hAnsi="Cambria"/>
          <w:sz w:val="24"/>
          <w:szCs w:val="24"/>
        </w:rPr>
        <w:t>Tel.: +385 (0</w:t>
      </w:r>
      <w:r w:rsidR="00D92C62">
        <w:rPr>
          <w:rFonts w:ascii="Cambria" w:eastAsia="Times New Roman" w:hAnsi="Cambria"/>
          <w:sz w:val="24"/>
          <w:szCs w:val="24"/>
        </w:rPr>
        <w:t>20 313 395</w:t>
      </w:r>
      <w:r w:rsidRPr="00D04946">
        <w:rPr>
          <w:rFonts w:ascii="Cambria" w:eastAsia="Times New Roman" w:hAnsi="Cambria"/>
          <w:sz w:val="24"/>
          <w:szCs w:val="24"/>
        </w:rPr>
        <w:t>)</w:t>
      </w:r>
      <w:r w:rsidRPr="00D04946">
        <w:rPr>
          <w:rFonts w:ascii="Cambria" w:eastAsia="Times New Roman" w:hAnsi="Cambria" w:cs="Arial"/>
          <w:sz w:val="24"/>
          <w:szCs w:val="24"/>
        </w:rPr>
        <w:t xml:space="preserve"> </w:t>
      </w:r>
    </w:p>
    <w:p w:rsidR="00254ED7" w:rsidRPr="00D04946" w:rsidRDefault="00254ED7" w:rsidP="00254ED7">
      <w:pPr>
        <w:shd w:val="clear" w:color="auto" w:fill="FFFFFF"/>
        <w:spacing w:after="0"/>
        <w:jc w:val="both"/>
        <w:rPr>
          <w:rFonts w:ascii="Cambria" w:eastAsia="Times New Roman" w:hAnsi="Cambria"/>
          <w:sz w:val="24"/>
          <w:szCs w:val="24"/>
        </w:rPr>
      </w:pPr>
      <w:r w:rsidRPr="00D04946">
        <w:rPr>
          <w:rFonts w:ascii="Cambria" w:eastAsia="Times New Roman" w:hAnsi="Cambria"/>
          <w:sz w:val="24"/>
          <w:szCs w:val="24"/>
        </w:rPr>
        <w:t>Fax.: +385 (0</w:t>
      </w:r>
      <w:r w:rsidR="00D92C62">
        <w:rPr>
          <w:rFonts w:ascii="Cambria" w:eastAsia="Times New Roman" w:hAnsi="Cambria"/>
          <w:sz w:val="24"/>
          <w:szCs w:val="24"/>
        </w:rPr>
        <w:t>20 418 515</w:t>
      </w:r>
      <w:r w:rsidRPr="00D04946">
        <w:rPr>
          <w:rFonts w:ascii="Cambria" w:eastAsia="Times New Roman" w:hAnsi="Cambria"/>
          <w:sz w:val="24"/>
          <w:szCs w:val="24"/>
        </w:rPr>
        <w:t>)</w:t>
      </w:r>
      <w:r w:rsidRPr="00D04946">
        <w:rPr>
          <w:rFonts w:ascii="Cambria" w:eastAsia="Times New Roman" w:hAnsi="Cambria" w:cs="Arial"/>
          <w:sz w:val="24"/>
          <w:szCs w:val="24"/>
        </w:rPr>
        <w:t xml:space="preserve"> </w:t>
      </w:r>
    </w:p>
    <w:p w:rsidR="00254ED7" w:rsidRDefault="00254ED7" w:rsidP="00254ED7">
      <w:pPr>
        <w:shd w:val="clear" w:color="auto" w:fill="FFFFFF"/>
        <w:spacing w:after="0"/>
        <w:jc w:val="both"/>
        <w:rPr>
          <w:rFonts w:ascii="Cambria" w:eastAsia="Times New Roman" w:hAnsi="Cambria"/>
          <w:sz w:val="24"/>
          <w:szCs w:val="24"/>
        </w:rPr>
      </w:pPr>
      <w:r w:rsidRPr="00D04946">
        <w:rPr>
          <w:rFonts w:ascii="Cambria" w:eastAsia="Times New Roman" w:hAnsi="Cambria"/>
          <w:sz w:val="24"/>
          <w:szCs w:val="24"/>
        </w:rPr>
        <w:t xml:space="preserve">E-mail službenika za </w:t>
      </w:r>
      <w:proofErr w:type="spellStart"/>
      <w:r w:rsidRPr="00D04946">
        <w:rPr>
          <w:rFonts w:ascii="Cambria" w:eastAsia="Times New Roman" w:hAnsi="Cambria"/>
          <w:sz w:val="24"/>
          <w:szCs w:val="24"/>
        </w:rPr>
        <w:t>informiranje:</w:t>
      </w:r>
      <w:r w:rsidR="00D92C62">
        <w:rPr>
          <w:rFonts w:ascii="Cambria" w:eastAsia="Times New Roman" w:hAnsi="Cambria"/>
          <w:sz w:val="24"/>
          <w:szCs w:val="24"/>
        </w:rPr>
        <w:t>dpa.nikica@portdubrovnik.hr</w:t>
      </w:r>
      <w:proofErr w:type="spellEnd"/>
    </w:p>
    <w:p w:rsidR="00D92C62" w:rsidRPr="00D04946" w:rsidRDefault="00D92C62" w:rsidP="00254ED7">
      <w:pPr>
        <w:shd w:val="clear" w:color="auto" w:fill="FFFFFF"/>
        <w:spacing w:after="0"/>
        <w:jc w:val="both"/>
        <w:rPr>
          <w:rFonts w:ascii="Cambria" w:eastAsia="Times New Roman" w:hAnsi="Cambria"/>
          <w:sz w:val="24"/>
          <w:szCs w:val="24"/>
        </w:rPr>
      </w:pPr>
    </w:p>
    <w:p w:rsidR="00254ED7" w:rsidRPr="00D04946" w:rsidRDefault="00254ED7" w:rsidP="00254ED7">
      <w:pPr>
        <w:shd w:val="clear" w:color="auto" w:fill="FFFFFF"/>
        <w:spacing w:after="0"/>
        <w:jc w:val="both"/>
        <w:rPr>
          <w:rFonts w:ascii="Cambria" w:eastAsia="Times New Roman" w:hAnsi="Cambria"/>
          <w:sz w:val="24"/>
          <w:szCs w:val="24"/>
        </w:rPr>
      </w:pPr>
      <w:r w:rsidRPr="00D04946">
        <w:rPr>
          <w:rFonts w:ascii="Cambria" w:eastAsia="Times New Roman" w:hAnsi="Cambria"/>
          <w:sz w:val="24"/>
          <w:szCs w:val="24"/>
        </w:rPr>
        <w:t xml:space="preserve">Uredovno vrijeme za rad sa strankama određuje se od ponedjeljka do petka od </w:t>
      </w:r>
      <w:r w:rsidR="00D92C62">
        <w:rPr>
          <w:rFonts w:ascii="Cambria" w:eastAsia="Times New Roman" w:hAnsi="Cambria"/>
          <w:sz w:val="24"/>
          <w:szCs w:val="24"/>
        </w:rPr>
        <w:t>08</w:t>
      </w:r>
      <w:r w:rsidR="00D92C62">
        <w:rPr>
          <w:rFonts w:ascii="Cambria" w:eastAsia="Times New Roman" w:hAnsi="Cambria"/>
          <w:color w:val="FF0000"/>
          <w:sz w:val="24"/>
          <w:szCs w:val="24"/>
        </w:rPr>
        <w:t>:</w:t>
      </w:r>
      <w:r w:rsidR="00D92C62" w:rsidRPr="00D92C62">
        <w:rPr>
          <w:rFonts w:ascii="Cambria" w:eastAsia="Times New Roman" w:hAnsi="Cambria"/>
          <w:sz w:val="24"/>
          <w:szCs w:val="24"/>
        </w:rPr>
        <w:t>00</w:t>
      </w:r>
      <w:r w:rsidRPr="00D92C62">
        <w:rPr>
          <w:rFonts w:ascii="Cambria" w:eastAsia="Times New Roman" w:hAnsi="Cambria"/>
          <w:sz w:val="24"/>
          <w:szCs w:val="24"/>
        </w:rPr>
        <w:t xml:space="preserve"> do 1</w:t>
      </w:r>
      <w:r w:rsidR="00D92C62" w:rsidRPr="00D92C62">
        <w:rPr>
          <w:rFonts w:ascii="Cambria" w:eastAsia="Times New Roman" w:hAnsi="Cambria"/>
          <w:sz w:val="24"/>
          <w:szCs w:val="24"/>
        </w:rPr>
        <w:t>6</w:t>
      </w:r>
      <w:r w:rsidRPr="00D92C62">
        <w:rPr>
          <w:rFonts w:ascii="Cambria" w:eastAsia="Times New Roman" w:hAnsi="Cambria"/>
          <w:sz w:val="24"/>
          <w:szCs w:val="24"/>
        </w:rPr>
        <w:t xml:space="preserve">:00 </w:t>
      </w:r>
      <w:r w:rsidRPr="00D04946">
        <w:rPr>
          <w:rFonts w:ascii="Cambria" w:eastAsia="Times New Roman" w:hAnsi="Cambria"/>
          <w:sz w:val="24"/>
          <w:szCs w:val="24"/>
        </w:rPr>
        <w:t>sati.</w:t>
      </w:r>
    </w:p>
    <w:p w:rsidR="00254ED7" w:rsidRPr="00D04946" w:rsidRDefault="00254ED7" w:rsidP="00254ED7">
      <w:pPr>
        <w:shd w:val="clear" w:color="auto" w:fill="FFFFFF"/>
        <w:spacing w:after="0"/>
        <w:jc w:val="both"/>
        <w:rPr>
          <w:rFonts w:ascii="Cambria" w:eastAsia="Times New Roman" w:hAnsi="Cambria"/>
          <w:sz w:val="24"/>
          <w:szCs w:val="24"/>
        </w:rPr>
      </w:pPr>
    </w:p>
    <w:p w:rsidR="00254ED7" w:rsidRPr="00D04946" w:rsidRDefault="00254ED7" w:rsidP="00254ED7">
      <w:pPr>
        <w:spacing w:after="0"/>
        <w:rPr>
          <w:rFonts w:ascii="Cambria" w:eastAsia="Times New Roman" w:hAnsi="Cambria"/>
          <w:b/>
          <w:bCs/>
          <w:sz w:val="24"/>
          <w:szCs w:val="24"/>
        </w:rPr>
      </w:pPr>
      <w:r w:rsidRPr="00D04946">
        <w:rPr>
          <w:rFonts w:ascii="Cambria" w:eastAsia="Times New Roman" w:hAnsi="Cambria"/>
          <w:b/>
          <w:bCs/>
          <w:sz w:val="24"/>
          <w:szCs w:val="24"/>
        </w:rPr>
        <w:t>Naknada za pristup informacijama</w:t>
      </w:r>
    </w:p>
    <w:p w:rsidR="00254ED7" w:rsidRPr="00D04946" w:rsidRDefault="00254ED7" w:rsidP="00254ED7">
      <w:pPr>
        <w:spacing w:after="0"/>
        <w:rPr>
          <w:rFonts w:ascii="Cambria" w:eastAsia="Times New Roman" w:hAnsi="Cambria"/>
          <w:b/>
          <w:bCs/>
          <w:sz w:val="24"/>
          <w:szCs w:val="24"/>
        </w:rPr>
      </w:pPr>
    </w:p>
    <w:p w:rsidR="00254ED7" w:rsidRPr="00D04946" w:rsidRDefault="00D92C62" w:rsidP="00254ED7">
      <w:pPr>
        <w:spacing w:after="0"/>
        <w:ind w:firstLine="709"/>
        <w:jc w:val="both"/>
        <w:rPr>
          <w:rFonts w:ascii="Cambria" w:eastAsia="Times New Roman" w:hAnsi="Cambria"/>
          <w:color w:val="000000"/>
          <w:sz w:val="24"/>
          <w:szCs w:val="24"/>
        </w:rPr>
      </w:pPr>
      <w:r w:rsidRPr="00D92C62">
        <w:rPr>
          <w:rFonts w:ascii="Cambria" w:eastAsia="Times New Roman" w:hAnsi="Cambria"/>
          <w:sz w:val="24"/>
          <w:szCs w:val="24"/>
        </w:rPr>
        <w:t>Lučka uprava Dubrovnik</w:t>
      </w:r>
      <w:r w:rsidR="00D04946" w:rsidRPr="00D92C62">
        <w:rPr>
          <w:rFonts w:ascii="Cambria" w:eastAsia="Times New Roman" w:hAnsi="Cambria"/>
          <w:sz w:val="24"/>
          <w:szCs w:val="24"/>
        </w:rPr>
        <w:t xml:space="preserve"> </w:t>
      </w:r>
      <w:r w:rsidR="00254ED7" w:rsidRPr="00D04946">
        <w:rPr>
          <w:rFonts w:ascii="Cambria" w:eastAsia="Times New Roman" w:hAnsi="Cambria"/>
          <w:sz w:val="24"/>
          <w:szCs w:val="24"/>
        </w:rPr>
        <w:t>ima pravo na naknadu stvarnih materijalnih troškova koji nastanu pružanjem informacije</w:t>
      </w:r>
      <w:r w:rsidR="00254ED7" w:rsidRPr="00D04946">
        <w:rPr>
          <w:rFonts w:ascii="Cambria" w:eastAsia="Times New Roman" w:hAnsi="Cambria"/>
          <w:color w:val="000000"/>
          <w:sz w:val="24"/>
          <w:szCs w:val="24"/>
        </w:rPr>
        <w:t xml:space="preserv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w:t>
      </w:r>
    </w:p>
    <w:p w:rsidR="00254ED7" w:rsidRPr="00D04946" w:rsidRDefault="00254ED7" w:rsidP="00254ED7">
      <w:pPr>
        <w:spacing w:after="0"/>
        <w:jc w:val="both"/>
        <w:rPr>
          <w:rFonts w:ascii="Cambria" w:eastAsia="Times New Roman" w:hAnsi="Cambria"/>
          <w:color w:val="000000"/>
          <w:sz w:val="24"/>
          <w:szCs w:val="24"/>
        </w:rPr>
      </w:pPr>
    </w:p>
    <w:p w:rsidR="00254ED7" w:rsidRPr="00D04946" w:rsidRDefault="00254ED7" w:rsidP="00254ED7">
      <w:pPr>
        <w:spacing w:after="0"/>
        <w:ind w:firstLine="709"/>
        <w:jc w:val="both"/>
        <w:rPr>
          <w:rFonts w:ascii="Times New Roman" w:eastAsia="Times New Roman" w:hAnsi="Times New Roman"/>
          <w:sz w:val="24"/>
          <w:szCs w:val="24"/>
        </w:rPr>
      </w:pPr>
      <w:r w:rsidRPr="00D04946">
        <w:rPr>
          <w:rFonts w:ascii="Cambria" w:eastAsia="Times New Roman" w:hAnsi="Cambria"/>
          <w:color w:val="000000"/>
          <w:sz w:val="24"/>
          <w:szCs w:val="24"/>
        </w:rPr>
        <w:t>Visina naknade stvarnih materijalnih troškova određuje se u sljedećem iznosu:</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t>preslik</w:t>
      </w:r>
      <w:proofErr w:type="spellEnd"/>
      <w:r w:rsidRPr="00D04946">
        <w:rPr>
          <w:rFonts w:ascii="Cambria" w:eastAsia="Times New Roman" w:hAnsi="Cambria"/>
          <w:color w:val="000000"/>
          <w:sz w:val="24"/>
          <w:szCs w:val="24"/>
        </w:rPr>
        <w:t xml:space="preserve"> jedne stranice veličine A4 – 0,25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t>preslik</w:t>
      </w:r>
      <w:proofErr w:type="spellEnd"/>
      <w:r w:rsidRPr="00D04946">
        <w:rPr>
          <w:rFonts w:ascii="Cambria" w:eastAsia="Times New Roman" w:hAnsi="Cambria"/>
          <w:color w:val="000000"/>
          <w:sz w:val="24"/>
          <w:szCs w:val="24"/>
        </w:rPr>
        <w:t xml:space="preserve"> jedne stranice veličine A3 – 0,50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t>preslik</w:t>
      </w:r>
      <w:proofErr w:type="spellEnd"/>
      <w:r w:rsidRPr="00D04946">
        <w:rPr>
          <w:rFonts w:ascii="Cambria" w:eastAsia="Times New Roman" w:hAnsi="Cambria"/>
          <w:color w:val="000000"/>
          <w:sz w:val="24"/>
          <w:szCs w:val="24"/>
        </w:rPr>
        <w:t xml:space="preserve"> jedne stranice u boji veličine A4 – 1,00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t>preslik</w:t>
      </w:r>
      <w:proofErr w:type="spellEnd"/>
      <w:r w:rsidRPr="00D04946">
        <w:rPr>
          <w:rFonts w:ascii="Cambria" w:eastAsia="Times New Roman" w:hAnsi="Cambria"/>
          <w:color w:val="000000"/>
          <w:sz w:val="24"/>
          <w:szCs w:val="24"/>
        </w:rPr>
        <w:t xml:space="preserve"> jedne stranice u boji veličine A3 – 1,60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elektronički zapis na jednom CD-u – 4,00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lastRenderedPageBreak/>
        <w:t>elektronički zapis na jednom DVD-u – 6,00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elektronički zapis na memorijskoj kartici ovisno o količini memorije – 210 kuna za 64 GB, 150 kuna za 32 GB, 120 kuna za 16 GB, 50 kuna za 8 GB, 30 kuna za 4 GB.</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pretvaranje jedne strane dokumenta iz fizičkog u elektronički oblik – 0,80 kuna</w:t>
      </w:r>
    </w:p>
    <w:p w:rsidR="00254ED7" w:rsidRPr="00D04946" w:rsidRDefault="00254ED7" w:rsidP="00254ED7">
      <w:pPr>
        <w:numPr>
          <w:ilvl w:val="0"/>
          <w:numId w:val="1"/>
        </w:numPr>
        <w:spacing w:after="0"/>
        <w:ind w:left="714" w:hanging="357"/>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 xml:space="preserve">pretvaranje zapisa s videovrpce, </w:t>
      </w:r>
      <w:proofErr w:type="spellStart"/>
      <w:r w:rsidRPr="00D04946">
        <w:rPr>
          <w:rFonts w:ascii="Cambria" w:eastAsia="Times New Roman" w:hAnsi="Cambria"/>
          <w:color w:val="000000"/>
          <w:sz w:val="24"/>
          <w:szCs w:val="24"/>
        </w:rPr>
        <w:t>audiokazete</w:t>
      </w:r>
      <w:proofErr w:type="spellEnd"/>
      <w:r w:rsidRPr="00D04946">
        <w:rPr>
          <w:rFonts w:ascii="Cambria" w:eastAsia="Times New Roman" w:hAnsi="Cambria"/>
          <w:color w:val="000000"/>
          <w:sz w:val="24"/>
          <w:szCs w:val="24"/>
        </w:rPr>
        <w:t xml:space="preserve"> ili diskete u elektronički zapis – 1,00 kuna</w:t>
      </w:r>
    </w:p>
    <w:p w:rsidR="00254ED7" w:rsidRPr="00D04946" w:rsidRDefault="00254ED7" w:rsidP="00254ED7">
      <w:pPr>
        <w:spacing w:after="0"/>
        <w:ind w:firstLine="720"/>
        <w:jc w:val="both"/>
        <w:rPr>
          <w:rFonts w:ascii="Cambria" w:eastAsia="Times New Roman" w:hAnsi="Cambria"/>
          <w:color w:val="000000"/>
          <w:sz w:val="24"/>
          <w:szCs w:val="24"/>
        </w:rPr>
      </w:pPr>
      <w:r w:rsidRPr="00D04946">
        <w:rPr>
          <w:rFonts w:ascii="Cambria" w:eastAsia="Times New Roman" w:hAnsi="Cambria"/>
          <w:color w:val="000000"/>
          <w:sz w:val="24"/>
          <w:szCs w:val="24"/>
        </w:rPr>
        <w:t>Troškovi dostave informacija obračunavaju se prema važećem cjeniku redovnih poštanskih usluga.</w:t>
      </w:r>
    </w:p>
    <w:p w:rsidR="00254ED7" w:rsidRPr="00D04946" w:rsidRDefault="00254ED7" w:rsidP="00254ED7">
      <w:pPr>
        <w:spacing w:after="0"/>
        <w:ind w:firstLine="720"/>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 xml:space="preserve">NAPOMENA: </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sz w:val="24"/>
          <w:szCs w:val="24"/>
        </w:rPr>
      </w:pPr>
      <w:r w:rsidRPr="00D04946">
        <w:rPr>
          <w:rFonts w:ascii="Cambria" w:eastAsia="Times New Roman" w:hAnsi="Cambria"/>
          <w:color w:val="000000"/>
          <w:sz w:val="24"/>
          <w:szCs w:val="24"/>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w:t>
      </w:r>
      <w:r w:rsidR="00B14E3D">
        <w:rPr>
          <w:rFonts w:ascii="Cambria" w:eastAsia="Times New Roman" w:hAnsi="Cambria"/>
          <w:color w:val="000000"/>
          <w:sz w:val="24"/>
          <w:szCs w:val="24"/>
        </w:rPr>
        <w:t xml:space="preserve">Lučka uprava Dubrovnik </w:t>
      </w:r>
      <w:r w:rsidRPr="00D04946">
        <w:rPr>
          <w:rFonts w:ascii="Cambria" w:eastAsia="Times New Roman" w:hAnsi="Cambria"/>
          <w:sz w:val="24"/>
          <w:szCs w:val="24"/>
        </w:rPr>
        <w:t xml:space="preserve">izdat će korisniku prava na informaciju račun prema visini naknade određenom u Kriteriju. </w:t>
      </w:r>
    </w:p>
    <w:p w:rsidR="00254ED7" w:rsidRPr="00D04946" w:rsidRDefault="00254ED7" w:rsidP="00254ED7">
      <w:pPr>
        <w:spacing w:after="0"/>
        <w:jc w:val="both"/>
        <w:rPr>
          <w:rFonts w:ascii="Cambria" w:eastAsia="Times New Roman" w:hAnsi="Cambria"/>
          <w:b/>
          <w:bCs/>
          <w:sz w:val="24"/>
          <w:szCs w:val="24"/>
        </w:rPr>
      </w:pPr>
    </w:p>
    <w:p w:rsidR="00254ED7" w:rsidRPr="00D04946" w:rsidRDefault="00254ED7" w:rsidP="00254ED7">
      <w:pPr>
        <w:spacing w:after="0"/>
        <w:jc w:val="both"/>
        <w:rPr>
          <w:rFonts w:ascii="Cambria" w:eastAsia="Times New Roman" w:hAnsi="Cambria"/>
          <w:b/>
          <w:bCs/>
          <w:sz w:val="24"/>
          <w:szCs w:val="24"/>
        </w:rPr>
      </w:pPr>
      <w:r w:rsidRPr="00D04946">
        <w:rPr>
          <w:rFonts w:ascii="Cambria" w:eastAsia="Times New Roman" w:hAnsi="Cambria"/>
          <w:b/>
          <w:bCs/>
          <w:sz w:val="24"/>
          <w:szCs w:val="24"/>
        </w:rPr>
        <w:t>Naknada za ponovnu uporabu informacija</w:t>
      </w:r>
    </w:p>
    <w:p w:rsidR="00254ED7" w:rsidRPr="00D04946" w:rsidRDefault="00254ED7" w:rsidP="00254ED7">
      <w:pPr>
        <w:spacing w:after="0"/>
        <w:jc w:val="both"/>
        <w:rPr>
          <w:rFonts w:ascii="Cambria" w:eastAsia="Times New Roman" w:hAnsi="Cambria"/>
          <w:sz w:val="24"/>
          <w:szCs w:val="24"/>
        </w:rPr>
      </w:pPr>
    </w:p>
    <w:p w:rsidR="00254ED7" w:rsidRPr="00D04946" w:rsidRDefault="00B14E3D" w:rsidP="00254ED7">
      <w:pPr>
        <w:spacing w:after="0"/>
        <w:ind w:firstLine="709"/>
        <w:jc w:val="both"/>
        <w:rPr>
          <w:rFonts w:ascii="Cambria" w:eastAsia="Times New Roman" w:hAnsi="Cambria"/>
          <w:sz w:val="24"/>
          <w:szCs w:val="24"/>
        </w:rPr>
      </w:pPr>
      <w:r w:rsidRPr="00B14E3D">
        <w:rPr>
          <w:rFonts w:ascii="Cambria" w:hAnsi="Cambria" w:cs="Arial"/>
          <w:sz w:val="24"/>
          <w:szCs w:val="24"/>
          <w:shd w:val="clear" w:color="auto" w:fill="FFFFFF"/>
        </w:rPr>
        <w:t>Lučka uprava Dubrovnik</w:t>
      </w:r>
      <w:r w:rsidR="00D04946" w:rsidRPr="00B14E3D">
        <w:rPr>
          <w:rFonts w:ascii="Cambria" w:hAnsi="Cambria" w:cs="Arial"/>
          <w:sz w:val="24"/>
          <w:szCs w:val="24"/>
          <w:shd w:val="clear" w:color="auto" w:fill="FFFFFF"/>
        </w:rPr>
        <w:t xml:space="preserve"> </w:t>
      </w:r>
      <w:r w:rsidR="00254ED7" w:rsidRPr="00D04946">
        <w:rPr>
          <w:rFonts w:ascii="Cambria" w:eastAsia="Times New Roman" w:hAnsi="Cambria"/>
          <w:sz w:val="24"/>
          <w:szCs w:val="24"/>
        </w:rPr>
        <w:t>ne naplaćuje naknadu za ponovnu uporabu informacija kad informacije objavljuje na službenim internetskim stranicama</w:t>
      </w:r>
      <w:r w:rsidR="00D97F76">
        <w:rPr>
          <w:rFonts w:ascii="Cambria" w:eastAsia="Times New Roman" w:hAnsi="Cambria"/>
          <w:sz w:val="24"/>
          <w:szCs w:val="24"/>
        </w:rPr>
        <w:t xml:space="preserve"> </w:t>
      </w:r>
      <w:r w:rsidR="00D97F76" w:rsidRPr="00D97F76">
        <w:rPr>
          <w:rFonts w:ascii="Cambria" w:eastAsia="Times New Roman" w:hAnsi="Cambria"/>
          <w:sz w:val="24"/>
          <w:szCs w:val="24"/>
        </w:rPr>
        <w:t>tijela javne vlasti ili službenim portalima</w:t>
      </w:r>
      <w:r w:rsidR="00D97F76">
        <w:rPr>
          <w:rFonts w:ascii="Cambria" w:eastAsia="Times New Roman" w:hAnsi="Cambria"/>
          <w:sz w:val="24"/>
          <w:szCs w:val="24"/>
        </w:rPr>
        <w:t xml:space="preserve"> niti kada se</w:t>
      </w:r>
      <w:r w:rsidR="00D97F76" w:rsidRPr="00D97F76">
        <w:rPr>
          <w:rFonts w:ascii="Cambria" w:eastAsia="Times New Roman" w:hAnsi="Cambria"/>
          <w:sz w:val="24"/>
          <w:szCs w:val="24"/>
        </w:rPr>
        <w:t xml:space="preserve"> razmjen</w:t>
      </w:r>
      <w:r w:rsidR="00D97F76">
        <w:rPr>
          <w:rFonts w:ascii="Cambria" w:eastAsia="Times New Roman" w:hAnsi="Cambria"/>
          <w:sz w:val="24"/>
          <w:szCs w:val="24"/>
        </w:rPr>
        <w:t>j</w:t>
      </w:r>
      <w:r w:rsidR="00D97F76" w:rsidRPr="00D97F76">
        <w:rPr>
          <w:rFonts w:ascii="Cambria" w:eastAsia="Times New Roman" w:hAnsi="Cambria"/>
          <w:sz w:val="24"/>
          <w:szCs w:val="24"/>
        </w:rPr>
        <w:t>u</w:t>
      </w:r>
      <w:r w:rsidR="00D97F76">
        <w:rPr>
          <w:rFonts w:ascii="Cambria" w:eastAsia="Times New Roman" w:hAnsi="Cambria"/>
          <w:sz w:val="24"/>
          <w:szCs w:val="24"/>
        </w:rPr>
        <w:t>ju</w:t>
      </w:r>
      <w:r w:rsidR="00D97F76" w:rsidRPr="00D97F76">
        <w:rPr>
          <w:rFonts w:ascii="Cambria" w:eastAsia="Times New Roman" w:hAnsi="Cambria"/>
          <w:sz w:val="24"/>
          <w:szCs w:val="24"/>
        </w:rPr>
        <w:t xml:space="preserve"> informacija za ponovnu uporabu između tijela javne vlasti radi obavljanja poslova iz njihova djelokruga</w:t>
      </w:r>
      <w:r w:rsidR="00D97F76">
        <w:rPr>
          <w:rFonts w:ascii="Cambria" w:eastAsia="Times New Roman" w:hAnsi="Cambria"/>
          <w:sz w:val="24"/>
          <w:szCs w:val="24"/>
        </w:rPr>
        <w:t>.</w:t>
      </w:r>
    </w:p>
    <w:p w:rsidR="00083B17" w:rsidRPr="00083B17" w:rsidRDefault="00254ED7" w:rsidP="00254ED7">
      <w:pPr>
        <w:spacing w:after="0"/>
        <w:ind w:firstLine="709"/>
        <w:jc w:val="both"/>
        <w:rPr>
          <w:rFonts w:ascii="Cambria" w:hAnsi="Cambria" w:cs="Arial"/>
          <w:sz w:val="24"/>
          <w:szCs w:val="24"/>
          <w:shd w:val="clear" w:color="auto" w:fill="FFFFFF"/>
        </w:rPr>
      </w:pPr>
      <w:r w:rsidRPr="00D97F76">
        <w:rPr>
          <w:rFonts w:ascii="Cambria" w:eastAsia="Times New Roman" w:hAnsi="Cambria"/>
          <w:sz w:val="24"/>
          <w:szCs w:val="24"/>
        </w:rPr>
        <w:t xml:space="preserve">Prema </w:t>
      </w:r>
      <w:r w:rsidR="00083B17" w:rsidRPr="00D97F76">
        <w:rPr>
          <w:rFonts w:ascii="Cambria" w:eastAsia="Times New Roman" w:hAnsi="Cambria"/>
          <w:sz w:val="24"/>
          <w:szCs w:val="24"/>
        </w:rPr>
        <w:t>čl. 2. Uredbe o troškovima ponovne uporabe informacija (»Narodne novine«, broj 87/18),</w:t>
      </w:r>
      <w:r w:rsidR="00083B17" w:rsidRPr="00D04946">
        <w:rPr>
          <w:rFonts w:ascii="Cambria" w:eastAsia="Times New Roman" w:hAnsi="Cambria"/>
          <w:sz w:val="24"/>
          <w:szCs w:val="24"/>
        </w:rPr>
        <w:t xml:space="preserve"> </w:t>
      </w:r>
      <w:r w:rsidR="00B14E3D">
        <w:rPr>
          <w:rFonts w:ascii="Cambria" w:eastAsia="Times New Roman" w:hAnsi="Cambria"/>
          <w:sz w:val="24"/>
          <w:szCs w:val="24"/>
        </w:rPr>
        <w:t>Lučka uprava Dubrovnik</w:t>
      </w:r>
      <w:r w:rsidR="00083B17">
        <w:rPr>
          <w:rFonts w:ascii="Cambria" w:hAnsi="Cambria" w:cs="Arial"/>
          <w:color w:val="FF0000"/>
          <w:sz w:val="24"/>
          <w:szCs w:val="24"/>
          <w:shd w:val="clear" w:color="auto" w:fill="FFFFFF"/>
        </w:rPr>
        <w:t xml:space="preserve"> </w:t>
      </w:r>
      <w:r w:rsidR="00083B17" w:rsidRPr="00083B17">
        <w:rPr>
          <w:rFonts w:ascii="Cambria" w:hAnsi="Cambria" w:cs="Arial"/>
          <w:sz w:val="24"/>
          <w:szCs w:val="24"/>
          <w:shd w:val="clear" w:color="auto" w:fill="FFFFFF"/>
        </w:rPr>
        <w:t xml:space="preserve">može korisniku naplatiti </w:t>
      </w:r>
      <w:r w:rsidR="00083B17">
        <w:rPr>
          <w:rFonts w:ascii="Cambria" w:hAnsi="Cambria" w:cs="Arial"/>
          <w:sz w:val="24"/>
          <w:szCs w:val="24"/>
          <w:shd w:val="clear" w:color="auto" w:fill="FFFFFF"/>
        </w:rPr>
        <w:t>troškove nastale temeljem zahtjeva korisnika ukoliko je ispunjen jedan od sljedećih uvjeta:</w:t>
      </w:r>
    </w:p>
    <w:p w:rsidR="00254ED7" w:rsidRPr="00D04946" w:rsidRDefault="00254ED7" w:rsidP="00254ED7">
      <w:pPr>
        <w:spacing w:after="0"/>
        <w:ind w:firstLine="709"/>
        <w:jc w:val="both"/>
        <w:rPr>
          <w:rFonts w:ascii="Cambria" w:eastAsia="Times New Roman" w:hAnsi="Cambria"/>
          <w:sz w:val="24"/>
          <w:szCs w:val="24"/>
        </w:rPr>
      </w:pPr>
    </w:p>
    <w:p w:rsidR="00254ED7" w:rsidRPr="00D04946" w:rsidRDefault="00254ED7" w:rsidP="00254ED7">
      <w:pPr>
        <w:numPr>
          <w:ilvl w:val="0"/>
          <w:numId w:val="6"/>
        </w:numPr>
        <w:spacing w:after="0"/>
        <w:jc w:val="both"/>
        <w:textAlignment w:val="baseline"/>
        <w:rPr>
          <w:rFonts w:ascii="Cambria" w:eastAsia="Times New Roman" w:hAnsi="Cambria"/>
          <w:sz w:val="24"/>
          <w:szCs w:val="24"/>
        </w:rPr>
      </w:pPr>
      <w:r w:rsidRPr="00D04946">
        <w:rPr>
          <w:rFonts w:ascii="Cambria" w:eastAsia="Times New Roman" w:hAnsi="Cambria"/>
          <w:sz w:val="24"/>
          <w:szCs w:val="24"/>
        </w:rPr>
        <w:t xml:space="preserve">tijelo javne vlasti </w:t>
      </w:r>
      <w:r w:rsidR="00083B17">
        <w:rPr>
          <w:rFonts w:ascii="Cambria" w:eastAsia="Times New Roman" w:hAnsi="Cambria"/>
          <w:sz w:val="24"/>
          <w:szCs w:val="24"/>
        </w:rPr>
        <w:t xml:space="preserve">koje daje podatke za ponovnu uporabu </w:t>
      </w:r>
      <w:r w:rsidRPr="00D04946">
        <w:rPr>
          <w:rFonts w:ascii="Cambria" w:eastAsia="Times New Roman" w:hAnsi="Cambria"/>
          <w:sz w:val="24"/>
          <w:szCs w:val="24"/>
        </w:rPr>
        <w:t>pretežito se financira iz vlastitih prihoda ili</w:t>
      </w:r>
    </w:p>
    <w:p w:rsidR="00254ED7" w:rsidRDefault="00254ED7" w:rsidP="00254ED7">
      <w:pPr>
        <w:numPr>
          <w:ilvl w:val="0"/>
          <w:numId w:val="6"/>
        </w:numPr>
        <w:spacing w:after="0"/>
        <w:jc w:val="both"/>
        <w:textAlignment w:val="baseline"/>
        <w:rPr>
          <w:rFonts w:ascii="Cambria" w:eastAsia="Times New Roman" w:hAnsi="Cambria"/>
          <w:sz w:val="24"/>
          <w:szCs w:val="24"/>
        </w:rPr>
      </w:pPr>
      <w:r w:rsidRPr="00D04946">
        <w:rPr>
          <w:rFonts w:ascii="Cambria" w:eastAsia="Times New Roman" w:hAnsi="Cambria"/>
          <w:sz w:val="24"/>
          <w:szCs w:val="24"/>
        </w:rPr>
        <w:t>korisnik zahtjeva informacije kojima tijelo javne vlasti osigurava odgovarajuće prihode kojim pokriva troškove njihova prikupljanja, izrade, reprodukcije i objave,</w:t>
      </w:r>
    </w:p>
    <w:p w:rsidR="00083B17" w:rsidRPr="00D04946" w:rsidRDefault="00083B17" w:rsidP="00254ED7">
      <w:pPr>
        <w:numPr>
          <w:ilvl w:val="0"/>
          <w:numId w:val="6"/>
        </w:numPr>
        <w:spacing w:after="0"/>
        <w:jc w:val="both"/>
        <w:textAlignment w:val="baseline"/>
        <w:rPr>
          <w:rFonts w:ascii="Cambria" w:eastAsia="Times New Roman" w:hAnsi="Cambria"/>
          <w:sz w:val="24"/>
          <w:szCs w:val="24"/>
        </w:rPr>
      </w:pPr>
      <w:r>
        <w:rPr>
          <w:rFonts w:ascii="Cambria" w:eastAsia="Times New Roman" w:hAnsi="Cambria"/>
          <w:sz w:val="24"/>
          <w:szCs w:val="24"/>
        </w:rPr>
        <w:t xml:space="preserve">točka 2. smatra se ispunjenom </w:t>
      </w:r>
      <w:r w:rsidRPr="00083B17">
        <w:rPr>
          <w:rFonts w:ascii="Cambria" w:eastAsia="Times New Roman" w:hAnsi="Cambria"/>
          <w:sz w:val="24"/>
          <w:szCs w:val="24"/>
        </w:rPr>
        <w:t>ako je tako propisano zakonom ili na zakonu utemeljenom propisu odnosno ako takva dužnost proizlazi iz zajedničke upravne prakse</w:t>
      </w:r>
      <w:r w:rsidR="007D7D42">
        <w:rPr>
          <w:rFonts w:ascii="Cambria" w:eastAsia="Times New Roman" w:hAnsi="Cambria"/>
          <w:sz w:val="24"/>
          <w:szCs w:val="24"/>
        </w:rPr>
        <w:t>,</w:t>
      </w:r>
    </w:p>
    <w:p w:rsidR="00254ED7" w:rsidRDefault="00083B17" w:rsidP="00254ED7">
      <w:pPr>
        <w:numPr>
          <w:ilvl w:val="0"/>
          <w:numId w:val="6"/>
        </w:numPr>
        <w:spacing w:after="0"/>
        <w:jc w:val="both"/>
        <w:textAlignment w:val="baseline"/>
        <w:rPr>
          <w:rFonts w:ascii="Cambria" w:eastAsia="Times New Roman" w:hAnsi="Cambria"/>
          <w:sz w:val="24"/>
          <w:szCs w:val="24"/>
        </w:rPr>
      </w:pPr>
      <w:r>
        <w:rPr>
          <w:rFonts w:ascii="Cambria" w:eastAsia="Times New Roman" w:hAnsi="Cambria"/>
          <w:sz w:val="24"/>
          <w:szCs w:val="24"/>
        </w:rPr>
        <w:t xml:space="preserve">primjenjuje se na tijelo javne vlasti koje </w:t>
      </w:r>
      <w:r w:rsidRPr="00083B17">
        <w:rPr>
          <w:rFonts w:ascii="Cambria" w:eastAsia="Times New Roman" w:hAnsi="Cambria"/>
          <w:sz w:val="24"/>
          <w:szCs w:val="24"/>
        </w:rPr>
        <w:t>koristi svoje informacije kao osnovu za komercijalne aktivnosti koje ne spadaju u djelokrug njegovih javnih poslova.</w:t>
      </w:r>
    </w:p>
    <w:p w:rsidR="00083B17" w:rsidRDefault="00083B17" w:rsidP="00083B17">
      <w:pPr>
        <w:spacing w:after="0"/>
        <w:ind w:left="360"/>
        <w:jc w:val="both"/>
        <w:textAlignment w:val="baseline"/>
        <w:rPr>
          <w:rFonts w:ascii="Cambria" w:eastAsia="Times New Roman" w:hAnsi="Cambria"/>
          <w:sz w:val="24"/>
          <w:szCs w:val="24"/>
        </w:rPr>
      </w:pPr>
    </w:p>
    <w:p w:rsidR="00D97F76" w:rsidRPr="002D2268" w:rsidRDefault="00D97F76" w:rsidP="00D97F76">
      <w:pPr>
        <w:spacing w:after="0"/>
        <w:ind w:firstLine="709"/>
        <w:jc w:val="both"/>
        <w:rPr>
          <w:rFonts w:ascii="Cambria" w:eastAsia="Times New Roman" w:hAnsi="Cambria"/>
          <w:sz w:val="24"/>
          <w:szCs w:val="24"/>
        </w:rPr>
      </w:pPr>
      <w:r w:rsidRPr="002D2268">
        <w:rPr>
          <w:rFonts w:ascii="Cambria" w:eastAsia="Times New Roman" w:hAnsi="Cambria"/>
          <w:sz w:val="24"/>
          <w:szCs w:val="24"/>
        </w:rPr>
        <w:t>Cjenik za naknadu troškova ponovne uporabe informacija:</w:t>
      </w:r>
    </w:p>
    <w:p w:rsidR="00D97F76" w:rsidRPr="00D97F76" w:rsidRDefault="00D97F76" w:rsidP="00D97F76">
      <w:pPr>
        <w:spacing w:after="0"/>
        <w:ind w:firstLine="709"/>
        <w:jc w:val="both"/>
        <w:rPr>
          <w:rFonts w:ascii="Cambria" w:eastAsia="Times New Roman" w:hAnsi="Cambria"/>
          <w:color w:val="000000"/>
          <w:sz w:val="24"/>
          <w:szCs w:val="24"/>
        </w:rPr>
      </w:pPr>
    </w:p>
    <w:p w:rsidR="00CC0550" w:rsidRDefault="00CC0550" w:rsidP="00254ED7">
      <w:pPr>
        <w:spacing w:after="0"/>
        <w:ind w:firstLine="720"/>
        <w:rPr>
          <w:rFonts w:ascii="Cambria" w:eastAsia="Times New Roman" w:hAnsi="Cambria"/>
          <w:b/>
          <w:bCs/>
          <w:sz w:val="24"/>
          <w:szCs w:val="24"/>
        </w:rPr>
      </w:pPr>
    </w:p>
    <w:p w:rsidR="00C81190" w:rsidRPr="00D04946" w:rsidRDefault="00C81190" w:rsidP="00C81190">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t>preslik</w:t>
      </w:r>
      <w:proofErr w:type="spellEnd"/>
      <w:r w:rsidRPr="00D04946">
        <w:rPr>
          <w:rFonts w:ascii="Cambria" w:eastAsia="Times New Roman" w:hAnsi="Cambria"/>
          <w:color w:val="000000"/>
          <w:sz w:val="24"/>
          <w:szCs w:val="24"/>
        </w:rPr>
        <w:t xml:space="preserve"> jedne stranice veličine A4 – 0,</w:t>
      </w:r>
      <w:r>
        <w:rPr>
          <w:rFonts w:ascii="Cambria" w:eastAsia="Times New Roman" w:hAnsi="Cambria"/>
          <w:color w:val="000000"/>
          <w:sz w:val="24"/>
          <w:szCs w:val="24"/>
        </w:rPr>
        <w:t>50</w:t>
      </w:r>
      <w:r w:rsidRPr="00D04946">
        <w:rPr>
          <w:rFonts w:ascii="Cambria" w:eastAsia="Times New Roman" w:hAnsi="Cambria"/>
          <w:color w:val="000000"/>
          <w:sz w:val="24"/>
          <w:szCs w:val="24"/>
        </w:rPr>
        <w:t xml:space="preserve"> kuna</w:t>
      </w:r>
    </w:p>
    <w:p w:rsidR="00C81190" w:rsidRPr="00D04946" w:rsidRDefault="00C81190" w:rsidP="00C81190">
      <w:pPr>
        <w:numPr>
          <w:ilvl w:val="0"/>
          <w:numId w:val="1"/>
        </w:numPr>
        <w:spacing w:after="0"/>
        <w:jc w:val="both"/>
        <w:textAlignment w:val="baseline"/>
        <w:rPr>
          <w:rFonts w:ascii="Times New Roman" w:eastAsia="Times New Roman" w:hAnsi="Times New Roman"/>
          <w:color w:val="000000"/>
          <w:sz w:val="24"/>
          <w:szCs w:val="24"/>
        </w:rPr>
      </w:pPr>
      <w:proofErr w:type="spellStart"/>
      <w:r w:rsidRPr="00D04946">
        <w:rPr>
          <w:rFonts w:ascii="Cambria" w:eastAsia="Times New Roman" w:hAnsi="Cambria"/>
          <w:color w:val="000000"/>
          <w:sz w:val="24"/>
          <w:szCs w:val="24"/>
        </w:rPr>
        <w:lastRenderedPageBreak/>
        <w:t>preslik</w:t>
      </w:r>
      <w:proofErr w:type="spellEnd"/>
      <w:r w:rsidRPr="00D04946">
        <w:rPr>
          <w:rFonts w:ascii="Cambria" w:eastAsia="Times New Roman" w:hAnsi="Cambria"/>
          <w:color w:val="000000"/>
          <w:sz w:val="24"/>
          <w:szCs w:val="24"/>
        </w:rPr>
        <w:t xml:space="preserve"> jedne stranice veličine A3 – </w:t>
      </w:r>
      <w:r>
        <w:rPr>
          <w:rFonts w:ascii="Cambria" w:eastAsia="Times New Roman" w:hAnsi="Cambria"/>
          <w:color w:val="000000"/>
          <w:sz w:val="24"/>
          <w:szCs w:val="24"/>
        </w:rPr>
        <w:t>0</w:t>
      </w:r>
      <w:r w:rsidRPr="00D04946">
        <w:rPr>
          <w:rFonts w:ascii="Cambria" w:eastAsia="Times New Roman" w:hAnsi="Cambria"/>
          <w:color w:val="000000"/>
          <w:sz w:val="24"/>
          <w:szCs w:val="24"/>
        </w:rPr>
        <w:t>,</w:t>
      </w:r>
      <w:r>
        <w:rPr>
          <w:rFonts w:ascii="Cambria" w:eastAsia="Times New Roman" w:hAnsi="Cambria"/>
          <w:color w:val="000000"/>
          <w:sz w:val="24"/>
          <w:szCs w:val="24"/>
        </w:rPr>
        <w:t>70</w:t>
      </w:r>
      <w:r w:rsidRPr="00D04946">
        <w:rPr>
          <w:rFonts w:ascii="Cambria" w:eastAsia="Times New Roman" w:hAnsi="Cambria"/>
          <w:color w:val="000000"/>
          <w:sz w:val="24"/>
          <w:szCs w:val="24"/>
        </w:rPr>
        <w:t xml:space="preserve"> kuna</w:t>
      </w:r>
    </w:p>
    <w:p w:rsidR="00C81190" w:rsidRDefault="00C81190" w:rsidP="00C81190">
      <w:pPr>
        <w:ind w:firstLine="709"/>
        <w:jc w:val="both"/>
        <w:rPr>
          <w:rFonts w:ascii="Cambria" w:hAnsi="Cambria" w:cs="Arial"/>
          <w:color w:val="222222"/>
          <w:sz w:val="24"/>
          <w:szCs w:val="24"/>
          <w:shd w:val="clear" w:color="auto" w:fill="FFFFFF"/>
        </w:rPr>
      </w:pPr>
    </w:p>
    <w:p w:rsidR="00DB4D7A" w:rsidRPr="00D04946" w:rsidRDefault="00DB4D7A" w:rsidP="00254ED7">
      <w:pPr>
        <w:spacing w:after="0"/>
        <w:ind w:firstLine="720"/>
        <w:rPr>
          <w:rFonts w:ascii="Cambria" w:eastAsia="Times New Roman" w:hAnsi="Cambria"/>
          <w:b/>
          <w:bCs/>
          <w:sz w:val="24"/>
          <w:szCs w:val="24"/>
        </w:rPr>
      </w:pPr>
      <w:bookmarkStart w:id="0" w:name="_GoBack"/>
      <w:bookmarkEnd w:id="0"/>
    </w:p>
    <w:p w:rsidR="00254ED7" w:rsidRPr="00D04946" w:rsidRDefault="00254ED7" w:rsidP="00254ED7">
      <w:pPr>
        <w:spacing w:after="0"/>
        <w:ind w:firstLine="720"/>
        <w:rPr>
          <w:rFonts w:ascii="Cambria" w:eastAsia="Times New Roman" w:hAnsi="Cambria"/>
          <w:b/>
          <w:bCs/>
          <w:sz w:val="24"/>
          <w:szCs w:val="24"/>
        </w:rPr>
      </w:pPr>
      <w:r w:rsidRPr="00D04946">
        <w:rPr>
          <w:rFonts w:ascii="Cambria" w:eastAsia="Times New Roman" w:hAnsi="Cambria"/>
          <w:b/>
          <w:bCs/>
          <w:sz w:val="24"/>
          <w:szCs w:val="24"/>
        </w:rPr>
        <w:t xml:space="preserve">Interni akti </w:t>
      </w:r>
    </w:p>
    <w:p w:rsidR="0087122A" w:rsidRPr="00D04946" w:rsidRDefault="0087122A" w:rsidP="00254ED7">
      <w:pPr>
        <w:spacing w:after="0"/>
        <w:ind w:firstLine="720"/>
        <w:rPr>
          <w:rFonts w:ascii="Cambria" w:eastAsia="Times New Roman" w:hAnsi="Cambria"/>
          <w:b/>
          <w:bCs/>
          <w:sz w:val="24"/>
          <w:szCs w:val="24"/>
        </w:rPr>
      </w:pP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 xml:space="preserve">Akcijski plan za povećanje transparentnosti i otvorenosti u tijelu javne vlasti za 2017. godinu, </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imenovanju službenika za informiranje,</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ustroju službenog Upisnika o ostvarivanju prava na pristup informacijama,</w:t>
      </w:r>
    </w:p>
    <w:p w:rsidR="00254ED7"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visini naknade (cjenik) stvarnih materijalnih troškova,</w:t>
      </w:r>
    </w:p>
    <w:p w:rsidR="00E9550A" w:rsidRPr="00D04946" w:rsidRDefault="00E9550A" w:rsidP="0087122A">
      <w:pPr>
        <w:numPr>
          <w:ilvl w:val="0"/>
          <w:numId w:val="4"/>
        </w:numPr>
        <w:spacing w:after="0"/>
        <w:rPr>
          <w:rFonts w:ascii="Cambria" w:eastAsia="Times New Roman" w:hAnsi="Cambria"/>
          <w:sz w:val="24"/>
          <w:szCs w:val="24"/>
        </w:rPr>
      </w:pPr>
      <w:r>
        <w:rPr>
          <w:rFonts w:ascii="Cambria" w:eastAsia="Times New Roman" w:hAnsi="Cambria"/>
          <w:sz w:val="24"/>
          <w:szCs w:val="24"/>
        </w:rPr>
        <w:t>Odluka cjenik</w:t>
      </w:r>
      <w:r w:rsidR="00F25429">
        <w:rPr>
          <w:rFonts w:ascii="Cambria" w:eastAsia="Times New Roman" w:hAnsi="Cambria"/>
          <w:sz w:val="24"/>
          <w:szCs w:val="24"/>
        </w:rPr>
        <w:t>u</w:t>
      </w:r>
      <w:r>
        <w:rPr>
          <w:rFonts w:ascii="Cambria" w:eastAsia="Times New Roman" w:hAnsi="Cambria"/>
          <w:sz w:val="24"/>
          <w:szCs w:val="24"/>
        </w:rPr>
        <w:t xml:space="preserve"> za naknadu troškova ponovne uporabe informacija,</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Službeni Upisnik o zahtjevima, postupcima i odlukama o ostvarivanju prava na pristup informacijam</w:t>
      </w:r>
      <w:r w:rsidR="0087122A" w:rsidRPr="00D04946">
        <w:rPr>
          <w:rFonts w:ascii="Cambria" w:eastAsia="Times New Roman" w:hAnsi="Cambria"/>
          <w:sz w:val="24"/>
          <w:szCs w:val="24"/>
        </w:rPr>
        <w:t>a i ponovnu uporabu informacija.</w:t>
      </w:r>
    </w:p>
    <w:p w:rsidR="00254ED7" w:rsidRPr="00D04946" w:rsidRDefault="00254ED7" w:rsidP="00254ED7">
      <w:pPr>
        <w:spacing w:after="0"/>
        <w:ind w:firstLine="720"/>
        <w:rPr>
          <w:rFonts w:ascii="Cambria" w:eastAsia="Times New Roman" w:hAnsi="Cambria"/>
          <w:b/>
          <w:bCs/>
          <w:sz w:val="24"/>
          <w:szCs w:val="24"/>
        </w:rPr>
      </w:pPr>
    </w:p>
    <w:p w:rsidR="00254ED7" w:rsidRPr="00D04946" w:rsidRDefault="00254ED7" w:rsidP="00254ED7">
      <w:pPr>
        <w:spacing w:after="0"/>
        <w:ind w:firstLine="720"/>
        <w:rPr>
          <w:rFonts w:ascii="Cambria" w:eastAsia="Times New Roman" w:hAnsi="Cambria"/>
          <w:b/>
          <w:bCs/>
          <w:sz w:val="24"/>
          <w:szCs w:val="24"/>
        </w:rPr>
      </w:pPr>
      <w:r w:rsidRPr="00D04946">
        <w:rPr>
          <w:rFonts w:ascii="Cambria" w:eastAsia="Times New Roman" w:hAnsi="Cambria"/>
          <w:b/>
          <w:bCs/>
          <w:sz w:val="24"/>
          <w:szCs w:val="24"/>
        </w:rPr>
        <w:t xml:space="preserve">Izvješća </w:t>
      </w:r>
    </w:p>
    <w:p w:rsidR="0087122A" w:rsidRPr="00D04946" w:rsidRDefault="0087122A" w:rsidP="00254ED7">
      <w:pPr>
        <w:spacing w:after="0"/>
        <w:ind w:firstLine="720"/>
        <w:rPr>
          <w:rFonts w:ascii="Cambria" w:eastAsia="Times New Roman" w:hAnsi="Cambria"/>
          <w:b/>
          <w:bCs/>
          <w:sz w:val="24"/>
          <w:szCs w:val="24"/>
        </w:rPr>
      </w:pP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2017. godinu</w:t>
      </w: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2016. godinu</w:t>
      </w: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2015. godinu</w:t>
      </w:r>
    </w:p>
    <w:p w:rsidR="0087122A" w:rsidRPr="00D04946" w:rsidRDefault="0087122A" w:rsidP="0087122A">
      <w:pPr>
        <w:spacing w:after="0"/>
        <w:ind w:left="360"/>
        <w:rPr>
          <w:rFonts w:ascii="Cambria" w:eastAsia="Times New Roman" w:hAnsi="Cambria"/>
          <w:sz w:val="24"/>
          <w:szCs w:val="24"/>
        </w:rPr>
      </w:pPr>
    </w:p>
    <w:p w:rsidR="0087122A" w:rsidRPr="00D04946" w:rsidRDefault="0087122A" w:rsidP="0087122A">
      <w:pPr>
        <w:spacing w:after="0"/>
        <w:ind w:firstLine="720"/>
        <w:rPr>
          <w:rFonts w:ascii="Cambria" w:eastAsia="Times New Roman" w:hAnsi="Cambria"/>
          <w:b/>
          <w:bCs/>
          <w:sz w:val="24"/>
          <w:szCs w:val="24"/>
        </w:rPr>
      </w:pPr>
      <w:r w:rsidRPr="00D04946">
        <w:rPr>
          <w:rFonts w:ascii="Cambria" w:eastAsia="Times New Roman" w:hAnsi="Cambria"/>
          <w:b/>
          <w:bCs/>
          <w:sz w:val="24"/>
          <w:szCs w:val="24"/>
        </w:rPr>
        <w:t>Zahtjevi</w:t>
      </w:r>
    </w:p>
    <w:p w:rsidR="0087122A" w:rsidRPr="00D04946" w:rsidRDefault="0087122A" w:rsidP="0087122A">
      <w:pPr>
        <w:spacing w:after="0"/>
        <w:ind w:firstLine="720"/>
        <w:rPr>
          <w:rFonts w:ascii="Cambria" w:eastAsia="Times New Roman" w:hAnsi="Cambria"/>
          <w:b/>
          <w:bCs/>
          <w:sz w:val="24"/>
          <w:szCs w:val="24"/>
        </w:rPr>
      </w:pP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pristup informacijama</w:t>
      </w: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dopunu ili ispravak informacije</w:t>
      </w: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ponovnu uporabu informacija</w:t>
      </w:r>
    </w:p>
    <w:p w:rsidR="00254ED7" w:rsidRPr="00D04946" w:rsidRDefault="00254ED7" w:rsidP="00254ED7">
      <w:pPr>
        <w:spacing w:after="0"/>
        <w:ind w:firstLine="720"/>
        <w:rPr>
          <w:rFonts w:ascii="Cambria" w:eastAsia="Times New Roman" w:hAnsi="Cambria"/>
          <w:b/>
          <w:bCs/>
          <w:color w:val="000000"/>
          <w:sz w:val="24"/>
          <w:szCs w:val="24"/>
        </w:rPr>
      </w:pPr>
    </w:p>
    <w:p w:rsidR="00254ED7" w:rsidRDefault="00254ED7" w:rsidP="00254ED7">
      <w:pPr>
        <w:spacing w:after="0"/>
        <w:ind w:firstLine="720"/>
        <w:rPr>
          <w:rFonts w:ascii="Cambria" w:eastAsia="Times New Roman" w:hAnsi="Cambria"/>
          <w:b/>
          <w:bCs/>
          <w:color w:val="000000"/>
          <w:sz w:val="24"/>
          <w:szCs w:val="24"/>
        </w:rPr>
      </w:pPr>
    </w:p>
    <w:p w:rsidR="00F23391" w:rsidRDefault="00BF0DED" w:rsidP="00F23391">
      <w:pPr>
        <w:spacing w:after="0"/>
        <w:ind w:firstLine="720"/>
        <w:rPr>
          <w:rFonts w:ascii="Cambria" w:eastAsia="Times New Roman" w:hAnsi="Cambria"/>
          <w:b/>
          <w:bCs/>
          <w:sz w:val="24"/>
          <w:szCs w:val="24"/>
        </w:rPr>
      </w:pPr>
      <w:hyperlink r:id="rId9" w:history="1">
        <w:r w:rsidR="00F23391" w:rsidRPr="00CC0550">
          <w:rPr>
            <w:rStyle w:val="Hyperlink"/>
            <w:rFonts w:ascii="Cambria" w:eastAsia="Times New Roman" w:hAnsi="Cambria"/>
            <w:b/>
            <w:bCs/>
            <w:sz w:val="24"/>
            <w:szCs w:val="24"/>
          </w:rPr>
          <w:t>Pravni okvir</w:t>
        </w:r>
      </w:hyperlink>
    </w:p>
    <w:p w:rsidR="00F23391" w:rsidRDefault="00F23391" w:rsidP="00254ED7">
      <w:pPr>
        <w:spacing w:after="0"/>
        <w:ind w:firstLine="720"/>
        <w:rPr>
          <w:rFonts w:ascii="Cambria" w:eastAsia="Times New Roman" w:hAnsi="Cambria"/>
          <w:b/>
          <w:bCs/>
          <w:color w:val="000000"/>
          <w:sz w:val="24"/>
          <w:szCs w:val="24"/>
        </w:rPr>
      </w:pPr>
    </w:p>
    <w:p w:rsidR="00F23391" w:rsidRPr="00D04946" w:rsidRDefault="00F23391" w:rsidP="00254ED7">
      <w:pPr>
        <w:spacing w:after="0"/>
        <w:ind w:firstLine="720"/>
        <w:rPr>
          <w:rFonts w:ascii="Cambria" w:eastAsia="Times New Roman" w:hAnsi="Cambria"/>
          <w:b/>
          <w:bCs/>
          <w:color w:val="000000"/>
          <w:sz w:val="24"/>
          <w:szCs w:val="24"/>
        </w:rPr>
      </w:pPr>
    </w:p>
    <w:p w:rsidR="00254ED7" w:rsidRPr="00D04946" w:rsidRDefault="00254ED7" w:rsidP="00254ED7">
      <w:pPr>
        <w:spacing w:after="0"/>
        <w:ind w:firstLine="720"/>
        <w:rPr>
          <w:rFonts w:ascii="Cambria" w:eastAsia="Times New Roman" w:hAnsi="Cambria"/>
          <w:b/>
          <w:bCs/>
          <w:color w:val="000000"/>
          <w:sz w:val="24"/>
          <w:szCs w:val="24"/>
        </w:rPr>
      </w:pPr>
      <w:r w:rsidRPr="00D04946">
        <w:rPr>
          <w:rFonts w:ascii="Cambria" w:eastAsia="Times New Roman" w:hAnsi="Cambria"/>
          <w:b/>
          <w:bCs/>
          <w:color w:val="000000"/>
          <w:sz w:val="24"/>
          <w:szCs w:val="24"/>
        </w:rPr>
        <w:t>Često postavljana pitanja</w:t>
      </w:r>
    </w:p>
    <w:p w:rsidR="00CF30EF" w:rsidRPr="00D04946" w:rsidRDefault="00CF30EF">
      <w:pPr>
        <w:rPr>
          <w:sz w:val="24"/>
          <w:szCs w:val="24"/>
        </w:rPr>
      </w:pPr>
    </w:p>
    <w:sectPr w:rsidR="00CF30EF" w:rsidRPr="00D04946" w:rsidSect="00702BE8">
      <w:footerReference w:type="default" r:id="rId10"/>
      <w:headerReference w:type="first" r:id="rId11"/>
      <w:pgSz w:w="11907" w:h="16840" w:code="9"/>
      <w:pgMar w:top="568" w:right="1417" w:bottom="85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ED" w:rsidRDefault="00BF0DED">
      <w:pPr>
        <w:spacing w:after="0" w:line="240" w:lineRule="auto"/>
      </w:pPr>
      <w:r>
        <w:separator/>
      </w:r>
    </w:p>
  </w:endnote>
  <w:endnote w:type="continuationSeparator" w:id="0">
    <w:p w:rsidR="00BF0DED" w:rsidRDefault="00BF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C1" w:rsidRDefault="00BF0D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ED" w:rsidRDefault="00BF0DED">
      <w:pPr>
        <w:spacing w:after="0" w:line="240" w:lineRule="auto"/>
      </w:pPr>
      <w:r>
        <w:separator/>
      </w:r>
    </w:p>
  </w:footnote>
  <w:footnote w:type="continuationSeparator" w:id="0">
    <w:p w:rsidR="00BF0DED" w:rsidRDefault="00BF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16" w:rsidRPr="009D3716" w:rsidRDefault="00254ED7" w:rsidP="009D3716">
    <w:pPr>
      <w:pStyle w:val="klasa2"/>
      <w:spacing w:before="0" w:beforeAutospacing="0" w:after="0" w:afterAutospacing="0" w:line="276" w:lineRule="auto"/>
      <w:jc w:val="right"/>
      <w:rPr>
        <w:rFonts w:ascii="Cambria" w:hAnsi="Cambria"/>
        <w:i/>
      </w:rPr>
    </w:pPr>
    <w:r w:rsidRPr="00FC29AC">
      <w:rPr>
        <w:rStyle w:val="bold-kurziv"/>
        <w:rFonts w:ascii="Cambria" w:hAnsi="Cambria"/>
        <w:b/>
        <w:i/>
        <w:color w:val="808080"/>
        <w:sz w:val="20"/>
        <w:szCs w:val="20"/>
      </w:rPr>
      <w:t>Obrazac broj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F5B"/>
    <w:multiLevelType w:val="hybridMultilevel"/>
    <w:tmpl w:val="8AEACE8E"/>
    <w:lvl w:ilvl="0" w:tplc="C7E2A446">
      <w:start w:val="1"/>
      <w:numFmt w:val="decimal"/>
      <w:lvlText w:val="%1."/>
      <w:lvlJc w:val="left"/>
      <w:pPr>
        <w:ind w:left="720" w:hanging="360"/>
      </w:pPr>
      <w:rPr>
        <w:rFonts w:ascii="Cambria" w:hAnsi="Cambr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E94285"/>
    <w:multiLevelType w:val="hybridMultilevel"/>
    <w:tmpl w:val="30988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EA4BFE"/>
    <w:multiLevelType w:val="hybridMultilevel"/>
    <w:tmpl w:val="16A62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CE38A5"/>
    <w:multiLevelType w:val="multilevel"/>
    <w:tmpl w:val="45E25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B3DA1"/>
    <w:multiLevelType w:val="hybridMultilevel"/>
    <w:tmpl w:val="1DAE0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32301ED"/>
    <w:multiLevelType w:val="multilevel"/>
    <w:tmpl w:val="709203C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2652F"/>
    <w:multiLevelType w:val="hybridMultilevel"/>
    <w:tmpl w:val="F1B09D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560D8A"/>
    <w:multiLevelType w:val="hybridMultilevel"/>
    <w:tmpl w:val="730E5870"/>
    <w:lvl w:ilvl="0" w:tplc="57A25F5A">
      <w:start w:val="1"/>
      <w:numFmt w:val="decimal"/>
      <w:lvlText w:val="%1."/>
      <w:lvlJc w:val="left"/>
      <w:pPr>
        <w:ind w:left="720" w:hanging="36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E36C0B"/>
    <w:multiLevelType w:val="multilevel"/>
    <w:tmpl w:val="65B2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2"/>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41"/>
    <w:rsid w:val="00083B17"/>
    <w:rsid w:val="00254ED7"/>
    <w:rsid w:val="002D2268"/>
    <w:rsid w:val="0031426D"/>
    <w:rsid w:val="00317AEF"/>
    <w:rsid w:val="00376341"/>
    <w:rsid w:val="003935A5"/>
    <w:rsid w:val="00455401"/>
    <w:rsid w:val="00485AB9"/>
    <w:rsid w:val="004A1AD9"/>
    <w:rsid w:val="00551F67"/>
    <w:rsid w:val="007D7D42"/>
    <w:rsid w:val="0087122A"/>
    <w:rsid w:val="008F7264"/>
    <w:rsid w:val="0099665F"/>
    <w:rsid w:val="00A44CA9"/>
    <w:rsid w:val="00B14E3D"/>
    <w:rsid w:val="00BF0DED"/>
    <w:rsid w:val="00C2791F"/>
    <w:rsid w:val="00C81190"/>
    <w:rsid w:val="00CB2DA7"/>
    <w:rsid w:val="00CC0550"/>
    <w:rsid w:val="00CC16F5"/>
    <w:rsid w:val="00CF30EF"/>
    <w:rsid w:val="00D04946"/>
    <w:rsid w:val="00D85881"/>
    <w:rsid w:val="00D92C62"/>
    <w:rsid w:val="00D97F76"/>
    <w:rsid w:val="00DB4D7A"/>
    <w:rsid w:val="00DE7192"/>
    <w:rsid w:val="00E40709"/>
    <w:rsid w:val="00E9550A"/>
    <w:rsid w:val="00F23391"/>
    <w:rsid w:val="00F25429"/>
    <w:rsid w:val="00F45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592A0-E933-4488-8CE1-134AF6A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4ED7"/>
    <w:pPr>
      <w:tabs>
        <w:tab w:val="center" w:pos="4703"/>
        <w:tab w:val="right" w:pos="940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254ED7"/>
    <w:rPr>
      <w:rFonts w:ascii="Times New Roman" w:eastAsia="Times New Roman" w:hAnsi="Times New Roman" w:cs="Times New Roman"/>
      <w:sz w:val="24"/>
      <w:szCs w:val="24"/>
      <w:lang w:val="en-US"/>
    </w:rPr>
  </w:style>
  <w:style w:type="character" w:styleId="Hyperlink">
    <w:name w:val="Hyperlink"/>
    <w:uiPriority w:val="99"/>
    <w:rsid w:val="00254ED7"/>
    <w:rPr>
      <w:color w:val="0000FF"/>
      <w:u w:val="single"/>
    </w:rPr>
  </w:style>
  <w:style w:type="paragraph" w:styleId="NormalWeb">
    <w:name w:val="Normal (Web)"/>
    <w:basedOn w:val="Normal"/>
    <w:uiPriority w:val="99"/>
    <w:rsid w:val="00254ED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klasa2">
    <w:name w:val="klasa2"/>
    <w:basedOn w:val="Normal"/>
    <w:rsid w:val="00254ED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DefaultParagraphFont"/>
    <w:rsid w:val="00254ED7"/>
  </w:style>
  <w:style w:type="character" w:styleId="FollowedHyperlink">
    <w:name w:val="FollowedHyperlink"/>
    <w:basedOn w:val="DefaultParagraphFont"/>
    <w:uiPriority w:val="99"/>
    <w:semiHidden/>
    <w:unhideWhenUsed/>
    <w:rsid w:val="00254ED7"/>
    <w:rPr>
      <w:color w:val="800080" w:themeColor="followedHyperlink"/>
      <w:u w:val="single"/>
    </w:rPr>
  </w:style>
  <w:style w:type="paragraph" w:customStyle="1" w:styleId="doc-ti">
    <w:name w:val="doc-ti"/>
    <w:basedOn w:val="Normal"/>
    <w:rsid w:val="00A44CA9"/>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E4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ca@portdubrovni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istupinfo.hr/pravni-okvir-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76FF-5CE8-4AB7-B891-18AE9E48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1233</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Nikica</cp:lastModifiedBy>
  <cp:revision>23</cp:revision>
  <dcterms:created xsi:type="dcterms:W3CDTF">2018-06-26T08:11:00Z</dcterms:created>
  <dcterms:modified xsi:type="dcterms:W3CDTF">2018-10-31T07:46:00Z</dcterms:modified>
</cp:coreProperties>
</file>